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A9" w:rsidRPr="0088175B" w:rsidRDefault="005346A9">
      <w:pPr>
        <w:rPr>
          <w:rFonts w:ascii="Tahoma" w:hAnsi="Tahoma"/>
          <w:sz w:val="20"/>
          <w:szCs w:val="20"/>
        </w:rPr>
      </w:pPr>
    </w:p>
    <w:p w:rsidR="00361F96" w:rsidRPr="0088175B" w:rsidRDefault="00361F96">
      <w:pPr>
        <w:rPr>
          <w:rFonts w:ascii="Tahoma" w:hAnsi="Tahoma"/>
          <w:sz w:val="20"/>
          <w:szCs w:val="20"/>
        </w:rPr>
      </w:pPr>
    </w:p>
    <w:p w:rsidR="00361F96" w:rsidRPr="0088175B" w:rsidRDefault="00361F96">
      <w:pPr>
        <w:rPr>
          <w:rFonts w:ascii="Tahoma" w:hAnsi="Tahoma"/>
          <w:sz w:val="22"/>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p>
    <w:p w:rsidR="000F14EA" w:rsidRPr="0088175B" w:rsidRDefault="000F14EA">
      <w:pPr>
        <w:jc w:val="center"/>
        <w:rPr>
          <w:b/>
          <w:sz w:val="34"/>
          <w:szCs w:val="34"/>
        </w:rPr>
      </w:pPr>
      <w:bookmarkStart w:id="0" w:name="_GoBack"/>
      <w:bookmarkEnd w:id="0"/>
    </w:p>
    <w:p w:rsidR="000F14EA" w:rsidRPr="0088175B" w:rsidRDefault="000F14EA">
      <w:pPr>
        <w:jc w:val="center"/>
        <w:rPr>
          <w:b/>
          <w:sz w:val="34"/>
          <w:szCs w:val="34"/>
        </w:rPr>
      </w:pPr>
    </w:p>
    <w:p w:rsidR="000F14EA" w:rsidRPr="0088175B" w:rsidRDefault="00D61DA5">
      <w:pPr>
        <w:jc w:val="center"/>
        <w:rPr>
          <w:b/>
          <w:sz w:val="34"/>
          <w:szCs w:val="34"/>
        </w:rPr>
      </w:pPr>
      <w:r>
        <w:rPr>
          <w:noProof/>
          <w:lang w:eastAsia="sk-SK"/>
        </w:rPr>
        <mc:AlternateContent>
          <mc:Choice Requires="wps">
            <w:drawing>
              <wp:anchor distT="0" distB="0" distL="114300" distR="114300" simplePos="0" relativeHeight="251656704" behindDoc="0" locked="0" layoutInCell="1" allowOverlap="1">
                <wp:simplePos x="0" y="0"/>
                <wp:positionH relativeFrom="column">
                  <wp:posOffset>-104775</wp:posOffset>
                </wp:positionH>
                <wp:positionV relativeFrom="paragraph">
                  <wp:posOffset>154305</wp:posOffset>
                </wp:positionV>
                <wp:extent cx="3733800" cy="939800"/>
                <wp:effectExtent l="0" t="0" r="0" b="0"/>
                <wp:wrapNone/>
                <wp:docPr id="4"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3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92D" w:rsidRPr="000F14EA" w:rsidRDefault="0042792D" w:rsidP="000F14EA">
                            <w:pPr>
                              <w:jc w:val="left"/>
                              <w:rPr>
                                <w:rFonts w:ascii="Arial" w:hAnsi="Arial" w:cs="Arial"/>
                                <w:b/>
                                <w:sz w:val="34"/>
                                <w:szCs w:val="34"/>
                              </w:rPr>
                            </w:pPr>
                            <w:r w:rsidRPr="000F14EA">
                              <w:rPr>
                                <w:rFonts w:ascii="Arial" w:hAnsi="Arial" w:cs="Arial"/>
                                <w:b/>
                                <w:sz w:val="40"/>
                                <w:szCs w:val="34"/>
                              </w:rPr>
                              <w:t>PREVÁDZKOVÝ PORIADOK</w:t>
                            </w:r>
                          </w:p>
                          <w:p w:rsidR="0042792D" w:rsidRPr="000F14EA" w:rsidRDefault="0042792D" w:rsidP="000F14EA">
                            <w:pPr>
                              <w:jc w:val="left"/>
                              <w:rPr>
                                <w:rFonts w:ascii="Arial" w:hAnsi="Arial" w:cs="Arial"/>
                                <w:b/>
                                <w:sz w:val="22"/>
                              </w:rPr>
                            </w:pPr>
                            <w:r w:rsidRPr="000F14EA">
                              <w:rPr>
                                <w:rFonts w:ascii="Arial" w:hAnsi="Arial" w:cs="Arial"/>
                                <w:b/>
                                <w:sz w:val="22"/>
                              </w:rPr>
                              <w:t>USTANOVUJÚCI OBCHODNÉ PODMIENKY</w:t>
                            </w:r>
                          </w:p>
                          <w:p w:rsidR="0042792D" w:rsidRPr="000F14EA" w:rsidRDefault="0042792D" w:rsidP="000F14EA">
                            <w:pPr>
                              <w:jc w:val="left"/>
                              <w:rPr>
                                <w:rFonts w:ascii="Arial" w:hAnsi="Arial" w:cs="Arial"/>
                                <w:b/>
                                <w:sz w:val="22"/>
                              </w:rPr>
                            </w:pPr>
                            <w:r w:rsidRPr="000F14EA">
                              <w:rPr>
                                <w:rFonts w:ascii="Arial" w:hAnsi="Arial" w:cs="Arial"/>
                                <w:b/>
                                <w:sz w:val="22"/>
                              </w:rPr>
                              <w:t>PRE PRÍSTUP A VYUŽÍVANIE ZÁSOBNÍKA</w:t>
                            </w:r>
                          </w:p>
                          <w:p w:rsidR="0042792D" w:rsidRPr="000F14EA" w:rsidRDefault="0042792D" w:rsidP="000F14EA">
                            <w:pPr>
                              <w:jc w:val="left"/>
                              <w:rPr>
                                <w:rFonts w:ascii="Arial" w:hAnsi="Arial" w:cs="Arial"/>
                                <w:b/>
                                <w:sz w:val="22"/>
                              </w:rPr>
                            </w:pPr>
                            <w:r w:rsidRPr="000F14EA">
                              <w:rPr>
                                <w:rFonts w:ascii="Arial" w:hAnsi="Arial" w:cs="Arial"/>
                                <w:b/>
                                <w:sz w:val="22"/>
                              </w:rPr>
                              <w:t>SPOLOČNOSTI NAFTA a.s.</w:t>
                            </w:r>
                          </w:p>
                          <w:p w:rsidR="0042792D" w:rsidRDefault="004279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left:0;text-align:left;margin-left:-8.25pt;margin-top:12.15pt;width:294pt;height: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" stroked="f">
                <v:textbox>
                  <w:txbxContent>
                    <w:p w:rsidR="0042792D" w:rsidRPr="000F14EA" w:rsidRDefault="0042792D" w:rsidP="000F14EA">
                      <w:pPr>
                        <w:jc w:val="left"/>
                        <w:rPr>
                          <w:rFonts w:ascii="Arial" w:hAnsi="Arial" w:cs="Arial"/>
                          <w:b/>
                          <w:sz w:val="34"/>
                          <w:szCs w:val="34"/>
                        </w:rPr>
                      </w:pPr>
                      <w:r w:rsidRPr="000F14EA">
                        <w:rPr>
                          <w:rFonts w:ascii="Arial" w:hAnsi="Arial" w:cs="Arial"/>
                          <w:b/>
                          <w:sz w:val="40"/>
                          <w:szCs w:val="34"/>
                        </w:rPr>
                        <w:t>PREVÁDZKOVÝ PORIADOK</w:t>
                      </w:r>
                    </w:p>
                    <w:p w:rsidR="0042792D" w:rsidRPr="000F14EA" w:rsidRDefault="0042792D" w:rsidP="000F14EA">
                      <w:pPr>
                        <w:jc w:val="left"/>
                        <w:rPr>
                          <w:rFonts w:ascii="Arial" w:hAnsi="Arial" w:cs="Arial"/>
                          <w:b/>
                          <w:sz w:val="22"/>
                        </w:rPr>
                      </w:pPr>
                      <w:r w:rsidRPr="000F14EA">
                        <w:rPr>
                          <w:rFonts w:ascii="Arial" w:hAnsi="Arial" w:cs="Arial"/>
                          <w:b/>
                          <w:sz w:val="22"/>
                        </w:rPr>
                        <w:t>USTANOVUJÚCI OBCHODNÉ PODMIENKY</w:t>
                      </w:r>
                    </w:p>
                    <w:p w:rsidR="0042792D" w:rsidRPr="000F14EA" w:rsidRDefault="0042792D" w:rsidP="000F14EA">
                      <w:pPr>
                        <w:jc w:val="left"/>
                        <w:rPr>
                          <w:rFonts w:ascii="Arial" w:hAnsi="Arial" w:cs="Arial"/>
                          <w:b/>
                          <w:sz w:val="22"/>
                        </w:rPr>
                      </w:pPr>
                      <w:r w:rsidRPr="000F14EA">
                        <w:rPr>
                          <w:rFonts w:ascii="Arial" w:hAnsi="Arial" w:cs="Arial"/>
                          <w:b/>
                          <w:sz w:val="22"/>
                        </w:rPr>
                        <w:t>PRE PRÍSTUP A VYUŽÍVANIE ZÁSOBNÍKA</w:t>
                      </w:r>
                    </w:p>
                    <w:p w:rsidR="0042792D" w:rsidRPr="000F14EA" w:rsidRDefault="0042792D" w:rsidP="000F14EA">
                      <w:pPr>
                        <w:jc w:val="left"/>
                        <w:rPr>
                          <w:rFonts w:ascii="Arial" w:hAnsi="Arial" w:cs="Arial"/>
                          <w:b/>
                          <w:sz w:val="22"/>
                        </w:rPr>
                      </w:pPr>
                      <w:r w:rsidRPr="000F14EA">
                        <w:rPr>
                          <w:rFonts w:ascii="Arial" w:hAnsi="Arial" w:cs="Arial"/>
                          <w:b/>
                          <w:sz w:val="22"/>
                        </w:rPr>
                        <w:t>SPOLOČNOSTI NAFTA a.s.</w:t>
                      </w:r>
                    </w:p>
                    <w:p w:rsidR="0042792D" w:rsidRDefault="0042792D"/>
                  </w:txbxContent>
                </v:textbox>
              </v:shape>
            </w:pict>
          </mc:Fallback>
        </mc:AlternateContent>
      </w:r>
    </w:p>
    <w:p w:rsidR="000F14EA" w:rsidRPr="0088175B" w:rsidRDefault="000F14EA">
      <w:pPr>
        <w:jc w:val="center"/>
        <w:rPr>
          <w:b/>
          <w:sz w:val="34"/>
          <w:szCs w:val="34"/>
        </w:rPr>
      </w:pPr>
    </w:p>
    <w:p w:rsidR="000F14EA" w:rsidRPr="0088175B" w:rsidRDefault="000F14EA">
      <w:pPr>
        <w:jc w:val="center"/>
        <w:rPr>
          <w:b/>
          <w:sz w:val="34"/>
          <w:szCs w:val="34"/>
        </w:rPr>
      </w:pPr>
    </w:p>
    <w:p w:rsidR="00361F96" w:rsidRPr="0088175B" w:rsidRDefault="00361F96">
      <w:pPr>
        <w:rPr>
          <w:rFonts w:ascii="Tahoma" w:hAnsi="Tahoma"/>
          <w:b/>
          <w:sz w:val="22"/>
        </w:rPr>
      </w:pPr>
    </w:p>
    <w:p w:rsidR="006D2528" w:rsidRPr="0088175B" w:rsidRDefault="006D2528" w:rsidP="006D2528">
      <w:pPr>
        <w:ind w:right="-1"/>
        <w:rPr>
          <w:rFonts w:ascii="Tahoma" w:hAnsi="Tahoma"/>
          <w:b/>
          <w:sz w:val="22"/>
        </w:rPr>
      </w:pPr>
    </w:p>
    <w:p w:rsidR="000F14EA" w:rsidRPr="0088175B" w:rsidRDefault="0001634F" w:rsidP="006D2528">
      <w:pPr>
        <w:ind w:right="-1"/>
        <w:rPr>
          <w:rFonts w:ascii="Tahoma" w:hAnsi="Tahoma"/>
          <w:b/>
          <w:sz w:val="22"/>
        </w:rPr>
      </w:pPr>
      <w:r>
        <w:rPr>
          <w:rFonts w:ascii="Tahoma" w:hAnsi="Tahoma"/>
          <w:b/>
          <w:sz w:val="22"/>
        </w:rPr>
        <w:pict>
          <v:rect id="_x0000_i1025" style="width:496.15pt;height:5pt" o:hralign="center" o:hrstd="t" o:hrnoshade="t" o:hr="t" fillcolor="#71bf44" stroked="f"/>
        </w:pict>
      </w:r>
    </w:p>
    <w:p w:rsidR="00386C6A" w:rsidRPr="0088175B" w:rsidRDefault="00386C6A">
      <w:pPr>
        <w:rPr>
          <w:rFonts w:ascii="Tahoma" w:hAnsi="Tahoma"/>
          <w:b/>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386C6A" w:rsidP="00386C6A">
      <w:pPr>
        <w:rPr>
          <w:rFonts w:ascii="Tahoma" w:hAnsi="Tahoma"/>
          <w:sz w:val="22"/>
        </w:rPr>
      </w:pPr>
    </w:p>
    <w:p w:rsidR="00386C6A" w:rsidRPr="0088175B" w:rsidRDefault="00D61DA5" w:rsidP="00386C6A">
      <w:pPr>
        <w:rPr>
          <w:rFonts w:ascii="Tahoma" w:hAnsi="Tahoma"/>
          <w:sz w:val="22"/>
        </w:rPr>
      </w:pPr>
      <w:r>
        <w:rPr>
          <w:noProof/>
          <w:lang w:eastAsia="sk-SK"/>
        </w:rPr>
        <w:drawing>
          <wp:anchor distT="0" distB="0" distL="114300" distR="114300" simplePos="0" relativeHeight="251657728" behindDoc="0" locked="0" layoutInCell="1" allowOverlap="1">
            <wp:simplePos x="0" y="0"/>
            <wp:positionH relativeFrom="margin">
              <wp:posOffset>5324475</wp:posOffset>
            </wp:positionH>
            <wp:positionV relativeFrom="margin">
              <wp:posOffset>7807960</wp:posOffset>
            </wp:positionV>
            <wp:extent cx="975600" cy="540000"/>
            <wp:effectExtent l="0" t="0" r="0" b="0"/>
            <wp:wrapSquare wrapText="bothSides"/>
            <wp:docPr id="3" name="Obrázok 3" descr="nafta_cmyk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fta_cmyk_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00" cy="540000"/>
                    </a:xfrm>
                    <a:prstGeom prst="rect">
                      <a:avLst/>
                    </a:prstGeom>
                    <a:noFill/>
                  </pic:spPr>
                </pic:pic>
              </a:graphicData>
            </a:graphic>
            <wp14:sizeRelH relativeFrom="page">
              <wp14:pctWidth>0</wp14:pctWidth>
            </wp14:sizeRelH>
            <wp14:sizeRelV relativeFrom="page">
              <wp14:pctHeight>0</wp14:pctHeight>
            </wp14:sizeRelV>
          </wp:anchor>
        </w:drawing>
      </w:r>
    </w:p>
    <w:p w:rsidR="00386C6A" w:rsidRPr="0088175B" w:rsidRDefault="00386C6A">
      <w:pPr>
        <w:rPr>
          <w:rFonts w:ascii="Tahoma" w:hAnsi="Tahoma"/>
          <w:sz w:val="22"/>
        </w:rPr>
      </w:pPr>
    </w:p>
    <w:p w:rsidR="00386C6A" w:rsidRPr="0088175B" w:rsidRDefault="00386C6A">
      <w:pPr>
        <w:rPr>
          <w:sz w:val="22"/>
        </w:rPr>
      </w:pPr>
    </w:p>
    <w:p w:rsidR="00386C6A" w:rsidRPr="0088175B" w:rsidRDefault="00386C6A">
      <w:pPr>
        <w:rPr>
          <w:sz w:val="22"/>
        </w:rPr>
      </w:pPr>
    </w:p>
    <w:p w:rsidR="00386C6A" w:rsidRPr="0088175B" w:rsidRDefault="00386C6A">
      <w:pPr>
        <w:rPr>
          <w:sz w:val="22"/>
        </w:rPr>
      </w:pPr>
    </w:p>
    <w:p w:rsidR="000F14EA" w:rsidRPr="0088175B" w:rsidRDefault="00386C6A" w:rsidP="00213F0B">
      <w:pPr>
        <w:rPr>
          <w:rFonts w:ascii="Tahoma" w:hAnsi="Tahoma"/>
          <w:sz w:val="22"/>
        </w:rPr>
      </w:pPr>
      <w:r w:rsidRPr="0088175B">
        <w:rPr>
          <w:rFonts w:ascii="Arial" w:hAnsi="Arial" w:cs="Arial"/>
          <w:sz w:val="18"/>
          <w:szCs w:val="18"/>
        </w:rPr>
        <w:t xml:space="preserve">NAFTA a.s., </w:t>
      </w:r>
      <w:proofErr w:type="spellStart"/>
      <w:r w:rsidRPr="0088175B">
        <w:rPr>
          <w:rFonts w:ascii="Arial" w:hAnsi="Arial" w:cs="Arial"/>
          <w:sz w:val="18"/>
          <w:szCs w:val="18"/>
        </w:rPr>
        <w:t>Votrubova</w:t>
      </w:r>
      <w:proofErr w:type="spellEnd"/>
      <w:r w:rsidRPr="0088175B">
        <w:rPr>
          <w:rFonts w:ascii="Arial" w:hAnsi="Arial" w:cs="Arial"/>
          <w:sz w:val="18"/>
          <w:szCs w:val="18"/>
        </w:rPr>
        <w:t xml:space="preserve"> 1</w:t>
      </w:r>
      <w:r w:rsidRPr="0088175B">
        <w:rPr>
          <w:rFonts w:ascii="Arial" w:hAnsi="Arial" w:cs="Arial"/>
          <w:sz w:val="18"/>
          <w:szCs w:val="18"/>
          <w:lang w:eastAsia="en-US"/>
        </w:rPr>
        <w:t>, 821 09 Bratislava</w:t>
      </w:r>
      <w:r w:rsidRPr="0088175B">
        <w:rPr>
          <w:rFonts w:ascii="Arial" w:hAnsi="Arial" w:cs="Arial"/>
          <w:sz w:val="18"/>
          <w:szCs w:val="18"/>
        </w:rPr>
        <w:t>, IČO: 36 286 192, zapísaná v Obchodnom registri Okresného súdu Bratislava I, oddiel: Sa, vložka číslo: 4837/B</w:t>
      </w:r>
      <w:r w:rsidR="000F14EA" w:rsidRPr="0088175B">
        <w:rPr>
          <w:rFonts w:ascii="Tahoma" w:hAnsi="Tahoma"/>
          <w:sz w:val="22"/>
        </w:rPr>
        <w:br w:type="page"/>
      </w:r>
    </w:p>
    <w:p w:rsidR="001331CE" w:rsidRPr="0088175B" w:rsidRDefault="001331CE">
      <w:pPr>
        <w:rPr>
          <w:rFonts w:ascii="Tahoma" w:hAnsi="Tahoma"/>
          <w:b/>
          <w:sz w:val="22"/>
        </w:rPr>
      </w:pPr>
    </w:p>
    <w:p w:rsidR="001331CE" w:rsidRPr="0088175B" w:rsidRDefault="001331CE" w:rsidP="001331CE">
      <w:pPr>
        <w:tabs>
          <w:tab w:val="right" w:pos="9781"/>
          <w:tab w:val="left" w:pos="11624"/>
          <w:tab w:val="left" w:pos="11907"/>
          <w:tab w:val="left" w:pos="12049"/>
        </w:tabs>
        <w:rPr>
          <w:rFonts w:ascii="Arial" w:hAnsi="Arial" w:cs="Arial"/>
          <w:b/>
          <w:sz w:val="22"/>
        </w:rPr>
      </w:pPr>
      <w:r w:rsidRPr="0088175B">
        <w:rPr>
          <w:rFonts w:ascii="Arial" w:hAnsi="Arial" w:cs="Arial"/>
          <w:b/>
          <w:sz w:val="22"/>
        </w:rPr>
        <w:t xml:space="preserve">OBSAH </w:t>
      </w:r>
      <w:r w:rsidRPr="0088175B">
        <w:rPr>
          <w:rFonts w:ascii="Arial" w:hAnsi="Arial" w:cs="Arial"/>
          <w:b/>
          <w:sz w:val="22"/>
        </w:rPr>
        <w:tab/>
        <w:t>strana</w:t>
      </w:r>
      <w:r w:rsidRPr="0088175B">
        <w:rPr>
          <w:rFonts w:ascii="Arial" w:hAnsi="Arial" w:cs="Arial"/>
          <w:b/>
          <w:sz w:val="22"/>
        </w:rPr>
        <w:tab/>
      </w:r>
      <w:r w:rsidRPr="0088175B">
        <w:rPr>
          <w:rFonts w:ascii="Arial" w:hAnsi="Arial" w:cs="Arial"/>
          <w:b/>
          <w:sz w:val="22"/>
        </w:rPr>
        <w:tab/>
      </w:r>
      <w:r w:rsidRPr="0088175B">
        <w:rPr>
          <w:rFonts w:ascii="Arial" w:hAnsi="Arial" w:cs="Arial"/>
          <w:b/>
          <w:sz w:val="22"/>
        </w:rPr>
        <w:tab/>
      </w:r>
      <w:r w:rsidRPr="0088175B">
        <w:rPr>
          <w:rFonts w:ascii="Arial" w:hAnsi="Arial" w:cs="Arial"/>
          <w:b/>
          <w:sz w:val="22"/>
        </w:rPr>
        <w:tab/>
      </w:r>
      <w:r w:rsidRPr="0088175B">
        <w:rPr>
          <w:rFonts w:ascii="Arial" w:hAnsi="Arial" w:cs="Arial"/>
          <w:b/>
          <w:sz w:val="22"/>
        </w:rPr>
        <w:tab/>
      </w:r>
      <w:r w:rsidRPr="0088175B">
        <w:rPr>
          <w:rFonts w:ascii="Arial" w:hAnsi="Arial" w:cs="Arial"/>
          <w:b/>
          <w:sz w:val="22"/>
        </w:rPr>
        <w:tab/>
      </w:r>
      <w:r w:rsidRPr="0088175B">
        <w:rPr>
          <w:rFonts w:ascii="Arial" w:hAnsi="Arial" w:cs="Arial"/>
          <w:b/>
          <w:sz w:val="22"/>
        </w:rPr>
        <w:tab/>
      </w:r>
      <w:r w:rsidRPr="0088175B">
        <w:rPr>
          <w:rFonts w:ascii="Arial" w:hAnsi="Arial" w:cs="Arial"/>
          <w:b/>
          <w:sz w:val="22"/>
        </w:rPr>
        <w:tab/>
      </w:r>
      <w:r w:rsidRPr="0088175B">
        <w:rPr>
          <w:rFonts w:ascii="Arial" w:hAnsi="Arial" w:cs="Arial"/>
          <w:b/>
          <w:sz w:val="22"/>
        </w:rPr>
        <w:tab/>
      </w:r>
      <w:r w:rsidRPr="0088175B">
        <w:rPr>
          <w:rFonts w:ascii="Arial" w:hAnsi="Arial" w:cs="Arial"/>
          <w:b/>
          <w:sz w:val="22"/>
        </w:rPr>
        <w:tab/>
      </w:r>
      <w:r w:rsidRPr="0088175B">
        <w:rPr>
          <w:rFonts w:ascii="Arial" w:hAnsi="Arial" w:cs="Arial"/>
          <w:b/>
          <w:sz w:val="22"/>
        </w:rPr>
        <w:tab/>
      </w:r>
      <w:proofErr w:type="spellStart"/>
      <w:r w:rsidRPr="0088175B">
        <w:rPr>
          <w:rFonts w:ascii="Arial" w:hAnsi="Arial" w:cs="Arial"/>
          <w:b/>
          <w:sz w:val="22"/>
        </w:rPr>
        <w:t>strana</w:t>
      </w:r>
      <w:proofErr w:type="spellEnd"/>
    </w:p>
    <w:bookmarkStart w:id="1" w:name="_Toc103508142"/>
    <w:bookmarkStart w:id="2" w:name="_Toc105676239"/>
    <w:bookmarkStart w:id="3" w:name="_Toc105686246"/>
    <w:p w:rsidR="00424559" w:rsidRPr="0088175B" w:rsidRDefault="00681F92" w:rsidP="00424559">
      <w:pPr>
        <w:pStyle w:val="Obsah1"/>
        <w:tabs>
          <w:tab w:val="left" w:pos="709"/>
          <w:tab w:val="right" w:leader="dot" w:pos="9770"/>
        </w:tabs>
        <w:spacing w:before="240"/>
        <w:rPr>
          <w:rFonts w:ascii="Arial" w:hAnsi="Arial" w:cs="Arial"/>
          <w:b w:val="0"/>
          <w:bCs w:val="0"/>
          <w:caps w:val="0"/>
          <w:noProof/>
          <w:sz w:val="20"/>
          <w:szCs w:val="22"/>
          <w:lang w:eastAsia="sk-SK"/>
        </w:rPr>
      </w:pPr>
      <w:r w:rsidRPr="0088175B">
        <w:rPr>
          <w:rFonts w:ascii="Arial" w:hAnsi="Arial" w:cs="Arial"/>
          <w:b w:val="0"/>
          <w:sz w:val="22"/>
        </w:rPr>
        <w:fldChar w:fldCharType="begin"/>
      </w:r>
      <w:r w:rsidR="00424559" w:rsidRPr="0088175B">
        <w:rPr>
          <w:rFonts w:ascii="Arial" w:hAnsi="Arial" w:cs="Arial"/>
          <w:b w:val="0"/>
          <w:sz w:val="22"/>
        </w:rPr>
        <w:instrText xml:space="preserve"> TOC \o "1-1" \h \z \u </w:instrText>
      </w:r>
      <w:r w:rsidRPr="0088175B">
        <w:rPr>
          <w:rFonts w:ascii="Arial" w:hAnsi="Arial" w:cs="Arial"/>
          <w:b w:val="0"/>
          <w:sz w:val="22"/>
        </w:rPr>
        <w:fldChar w:fldCharType="separate"/>
      </w:r>
      <w:hyperlink w:anchor="_Toc289358680" w:history="1">
        <w:r w:rsidR="00424559" w:rsidRPr="0088175B">
          <w:rPr>
            <w:rStyle w:val="Hypertextovprepojenie"/>
            <w:rFonts w:ascii="Arial" w:hAnsi="Arial" w:cs="Arial"/>
            <w:b w:val="0"/>
            <w:noProof/>
            <w:sz w:val="22"/>
          </w:rPr>
          <w:t>1</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ÚVODNÉ USTANOVENIA</w:t>
        </w:r>
        <w:r w:rsidR="00424559" w:rsidRPr="0088175B">
          <w:rPr>
            <w:rFonts w:ascii="Arial" w:hAnsi="Arial" w:cs="Arial"/>
            <w:b w:val="0"/>
            <w:noProof/>
            <w:webHidden/>
            <w:sz w:val="22"/>
          </w:rPr>
          <w:tab/>
        </w:r>
        <w:r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_Toc289358680 \h </w:instrText>
        </w:r>
        <w:r w:rsidRPr="0088175B">
          <w:rPr>
            <w:rFonts w:ascii="Arial" w:hAnsi="Arial" w:cs="Arial"/>
            <w:b w:val="0"/>
            <w:noProof/>
            <w:webHidden/>
            <w:sz w:val="22"/>
          </w:rPr>
        </w:r>
        <w:r w:rsidRPr="0088175B">
          <w:rPr>
            <w:rFonts w:ascii="Arial" w:hAnsi="Arial" w:cs="Arial"/>
            <w:b w:val="0"/>
            <w:noProof/>
            <w:webHidden/>
            <w:sz w:val="22"/>
          </w:rPr>
          <w:fldChar w:fldCharType="separate"/>
        </w:r>
        <w:r w:rsidR="004A1E71">
          <w:rPr>
            <w:rFonts w:ascii="Arial" w:hAnsi="Arial" w:cs="Arial"/>
            <w:b w:val="0"/>
            <w:noProof/>
            <w:webHidden/>
            <w:sz w:val="22"/>
          </w:rPr>
          <w:t>3</w:t>
        </w:r>
        <w:r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81" w:history="1">
        <w:r w:rsidR="00424559" w:rsidRPr="0088175B">
          <w:rPr>
            <w:rStyle w:val="Hypertextovprepojenie"/>
            <w:rFonts w:ascii="Arial" w:hAnsi="Arial" w:cs="Arial"/>
            <w:b w:val="0"/>
            <w:noProof/>
            <w:sz w:val="22"/>
          </w:rPr>
          <w:t>2</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POSKYTOVANÉ SLUŽBY</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_Toc289358681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8</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82" w:history="1">
        <w:r w:rsidR="00424559" w:rsidRPr="0088175B">
          <w:rPr>
            <w:rStyle w:val="Hypertextovprepojenie"/>
            <w:rFonts w:ascii="Arial" w:hAnsi="Arial" w:cs="Arial"/>
            <w:b w:val="0"/>
            <w:noProof/>
            <w:sz w:val="22"/>
          </w:rPr>
          <w:t>3</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PRÁVA A POVINNOSTI ZÁKAZNÍKA</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_Toc289358682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15</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83" w:history="1">
        <w:r w:rsidR="00424559" w:rsidRPr="0088175B">
          <w:rPr>
            <w:rStyle w:val="Hypertextovprepojenie"/>
            <w:rFonts w:ascii="Arial" w:hAnsi="Arial" w:cs="Arial"/>
            <w:b w:val="0"/>
            <w:noProof/>
            <w:sz w:val="22"/>
          </w:rPr>
          <w:t>4</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PRÁVA A POVINNOSTI PREVÁDZKOVATEĽA ZÁSOBNÍKA</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_Toc289358683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16</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84" w:history="1">
        <w:r w:rsidR="00424559" w:rsidRPr="0088175B">
          <w:rPr>
            <w:rStyle w:val="Hypertextovprepojenie"/>
            <w:rFonts w:ascii="Arial" w:hAnsi="Arial" w:cs="Arial"/>
            <w:b w:val="0"/>
            <w:noProof/>
            <w:sz w:val="22"/>
          </w:rPr>
          <w:t>5</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PRIDELENIE USKLADŇOVACÍCH SLUŽIEB</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_Toc289358684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18</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85" w:history="1">
        <w:r w:rsidR="00424559" w:rsidRPr="0088175B">
          <w:rPr>
            <w:rStyle w:val="Hypertextovprepojenie"/>
            <w:rFonts w:ascii="Arial" w:hAnsi="Arial" w:cs="Arial"/>
            <w:b w:val="0"/>
            <w:noProof/>
            <w:sz w:val="22"/>
          </w:rPr>
          <w:t>6</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SKLADOVACÍ ÚČET</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_Toc289358685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20</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86" w:history="1">
        <w:r w:rsidR="00424559" w:rsidRPr="0088175B">
          <w:rPr>
            <w:rStyle w:val="Hypertextovprepojenie"/>
            <w:rFonts w:ascii="Arial" w:hAnsi="Arial" w:cs="Arial"/>
            <w:b w:val="0"/>
            <w:noProof/>
            <w:sz w:val="22"/>
          </w:rPr>
          <w:t>7</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NOMINÁCIE/RENOMINÁCIE</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_Toc289358686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20</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87" w:history="1">
        <w:r w:rsidR="00424559" w:rsidRPr="0088175B">
          <w:rPr>
            <w:rStyle w:val="Hypertextovprepojenie"/>
            <w:rFonts w:ascii="Arial" w:hAnsi="Arial" w:cs="Arial"/>
            <w:b w:val="0"/>
            <w:noProof/>
            <w:sz w:val="22"/>
          </w:rPr>
          <w:t>8</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ODOVZDÁVACO-PREBERACIE BODY A KVALITA PLYNU</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_Toc289358687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21</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88" w:history="1">
        <w:r w:rsidR="00424559" w:rsidRPr="0088175B">
          <w:rPr>
            <w:rStyle w:val="Hypertextovprepojenie"/>
            <w:rFonts w:ascii="Arial" w:hAnsi="Arial" w:cs="Arial"/>
            <w:b w:val="0"/>
            <w:noProof/>
            <w:sz w:val="22"/>
          </w:rPr>
          <w:t>9</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CENA ZA POSKYTOVANÉ SLUŽBY</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_Toc289358688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21</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89" w:history="1">
        <w:r w:rsidR="00424559" w:rsidRPr="0088175B">
          <w:rPr>
            <w:rStyle w:val="Hypertextovprepojenie"/>
            <w:rFonts w:ascii="Arial" w:hAnsi="Arial" w:cs="Arial"/>
            <w:b w:val="0"/>
            <w:noProof/>
            <w:sz w:val="22"/>
          </w:rPr>
          <w:t>10</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BANKOVÁ ZÁRUKA</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_Toc289358689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21</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90" w:history="1">
        <w:r w:rsidR="00424559" w:rsidRPr="0088175B">
          <w:rPr>
            <w:rStyle w:val="Hypertextovprepojenie"/>
            <w:rFonts w:ascii="Arial" w:hAnsi="Arial" w:cs="Arial"/>
            <w:b w:val="0"/>
            <w:noProof/>
            <w:sz w:val="22"/>
          </w:rPr>
          <w:t>11</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FAKTURAČNÉ A PLATOBNÉ PODMIENKY</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_Toc289358690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22</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91" w:history="1">
        <w:r w:rsidR="00424559" w:rsidRPr="0088175B">
          <w:rPr>
            <w:rStyle w:val="Hypertextovprepojenie"/>
            <w:rFonts w:ascii="Arial" w:hAnsi="Arial" w:cs="Arial"/>
            <w:b w:val="0"/>
            <w:noProof/>
            <w:sz w:val="22"/>
          </w:rPr>
          <w:t>12</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NEVYŤAŽENIE PLYNU</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_Toc289358691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24</w:t>
        </w:r>
        <w:r w:rsidR="00681F92" w:rsidRPr="0088175B">
          <w:rPr>
            <w:rFonts w:ascii="Arial" w:hAnsi="Arial" w:cs="Arial"/>
            <w:b w:val="0"/>
            <w:noProof/>
            <w:webHidden/>
            <w:sz w:val="22"/>
          </w:rPr>
          <w:fldChar w:fldCharType="end"/>
        </w:r>
      </w:hyperlink>
    </w:p>
    <w:p w:rsidR="00424559" w:rsidRPr="0088175B" w:rsidRDefault="0001634F" w:rsidP="00424559">
      <w:pPr>
        <w:pStyle w:val="Obsah1"/>
        <w:tabs>
          <w:tab w:val="left" w:pos="709"/>
          <w:tab w:val="right" w:leader="dot" w:pos="9770"/>
        </w:tabs>
        <w:spacing w:before="240"/>
        <w:rPr>
          <w:rFonts w:ascii="Arial" w:hAnsi="Arial" w:cs="Arial"/>
          <w:b w:val="0"/>
          <w:bCs w:val="0"/>
          <w:caps w:val="0"/>
          <w:noProof/>
          <w:sz w:val="20"/>
          <w:szCs w:val="22"/>
          <w:lang w:eastAsia="sk-SK"/>
        </w:rPr>
      </w:pPr>
      <w:hyperlink w:anchor="_Toc289358692" w:history="1">
        <w:r w:rsidR="00424559" w:rsidRPr="0088175B">
          <w:rPr>
            <w:rStyle w:val="Hypertextovprepojenie"/>
            <w:rFonts w:ascii="Arial" w:hAnsi="Arial" w:cs="Arial"/>
            <w:b w:val="0"/>
            <w:noProof/>
            <w:sz w:val="22"/>
          </w:rPr>
          <w:t>13</w:t>
        </w:r>
        <w:r w:rsidR="00424559" w:rsidRPr="0088175B">
          <w:rPr>
            <w:rFonts w:ascii="Arial" w:hAnsi="Arial" w:cs="Arial"/>
            <w:b w:val="0"/>
            <w:bCs w:val="0"/>
            <w:caps w:val="0"/>
            <w:noProof/>
            <w:sz w:val="20"/>
            <w:szCs w:val="22"/>
            <w:lang w:eastAsia="sk-SK"/>
          </w:rPr>
          <w:tab/>
        </w:r>
        <w:r w:rsidR="00424559" w:rsidRPr="0088175B">
          <w:rPr>
            <w:rStyle w:val="Hypertextovprepojenie"/>
            <w:rFonts w:ascii="Arial" w:hAnsi="Arial" w:cs="Arial"/>
            <w:b w:val="0"/>
            <w:noProof/>
            <w:sz w:val="22"/>
          </w:rPr>
          <w:t>ZÁVEREČNÉ USTANOVENIA</w:t>
        </w:r>
        <w:r w:rsidR="00424559" w:rsidRPr="0088175B">
          <w:rPr>
            <w:rFonts w:ascii="Arial" w:hAnsi="Arial" w:cs="Arial"/>
            <w:b w:val="0"/>
            <w:noProof/>
            <w:webHidden/>
            <w:sz w:val="22"/>
          </w:rPr>
          <w:tab/>
        </w:r>
        <w:r w:rsidR="00681F92" w:rsidRPr="0088175B">
          <w:rPr>
            <w:rFonts w:ascii="Arial" w:hAnsi="Arial" w:cs="Arial"/>
            <w:b w:val="0"/>
            <w:noProof/>
            <w:webHidden/>
            <w:sz w:val="22"/>
          </w:rPr>
          <w:fldChar w:fldCharType="begin"/>
        </w:r>
        <w:r w:rsidR="00424559" w:rsidRPr="0088175B">
          <w:rPr>
            <w:rFonts w:ascii="Arial" w:hAnsi="Arial" w:cs="Arial"/>
            <w:b w:val="0"/>
            <w:noProof/>
            <w:webHidden/>
            <w:sz w:val="22"/>
          </w:rPr>
          <w:instrText xml:space="preserve"> PAGEREF _Toc289358692 \h </w:instrText>
        </w:r>
        <w:r w:rsidR="00681F92" w:rsidRPr="0088175B">
          <w:rPr>
            <w:rFonts w:ascii="Arial" w:hAnsi="Arial" w:cs="Arial"/>
            <w:b w:val="0"/>
            <w:noProof/>
            <w:webHidden/>
            <w:sz w:val="22"/>
          </w:rPr>
        </w:r>
        <w:r w:rsidR="00681F92" w:rsidRPr="0088175B">
          <w:rPr>
            <w:rFonts w:ascii="Arial" w:hAnsi="Arial" w:cs="Arial"/>
            <w:b w:val="0"/>
            <w:noProof/>
            <w:webHidden/>
            <w:sz w:val="22"/>
          </w:rPr>
          <w:fldChar w:fldCharType="separate"/>
        </w:r>
        <w:r w:rsidR="004A1E71">
          <w:rPr>
            <w:rFonts w:ascii="Arial" w:hAnsi="Arial" w:cs="Arial"/>
            <w:b w:val="0"/>
            <w:noProof/>
            <w:webHidden/>
            <w:sz w:val="22"/>
          </w:rPr>
          <w:t>25</w:t>
        </w:r>
        <w:r w:rsidR="00681F92" w:rsidRPr="0088175B">
          <w:rPr>
            <w:rFonts w:ascii="Arial" w:hAnsi="Arial" w:cs="Arial"/>
            <w:b w:val="0"/>
            <w:noProof/>
            <w:webHidden/>
            <w:sz w:val="22"/>
          </w:rPr>
          <w:fldChar w:fldCharType="end"/>
        </w:r>
      </w:hyperlink>
    </w:p>
    <w:p w:rsidR="00424559" w:rsidRPr="0088175B" w:rsidRDefault="00681F92" w:rsidP="00424559">
      <w:pPr>
        <w:pStyle w:val="Nadpis1"/>
        <w:numPr>
          <w:ilvl w:val="0"/>
          <w:numId w:val="0"/>
        </w:numPr>
        <w:tabs>
          <w:tab w:val="left" w:pos="709"/>
        </w:tabs>
        <w:rPr>
          <w:rFonts w:ascii="Tahoma" w:hAnsi="Tahoma"/>
        </w:rPr>
      </w:pPr>
      <w:r w:rsidRPr="0088175B">
        <w:rPr>
          <w:b w:val="0"/>
          <w:kern w:val="0"/>
          <w:szCs w:val="24"/>
        </w:rPr>
        <w:fldChar w:fldCharType="end"/>
      </w:r>
    </w:p>
    <w:p w:rsidR="00361F96" w:rsidRPr="0088175B" w:rsidRDefault="00424559" w:rsidP="0095692E">
      <w:pPr>
        <w:pStyle w:val="Nadpis1"/>
        <w:tabs>
          <w:tab w:val="clear" w:pos="432"/>
          <w:tab w:val="num" w:pos="709"/>
        </w:tabs>
      </w:pPr>
      <w:r w:rsidRPr="0088175B">
        <w:br w:type="page"/>
      </w:r>
      <w:bookmarkStart w:id="4" w:name="_Toc289358680"/>
      <w:r w:rsidR="00361F96" w:rsidRPr="0088175B">
        <w:lastRenderedPageBreak/>
        <w:t>ÚVODNÉ USTANOVEN</w:t>
      </w:r>
      <w:bookmarkEnd w:id="1"/>
      <w:r w:rsidR="00361F96" w:rsidRPr="0088175B">
        <w:t>IA</w:t>
      </w:r>
      <w:bookmarkEnd w:id="2"/>
      <w:bookmarkEnd w:id="3"/>
      <w:bookmarkEnd w:id="4"/>
    </w:p>
    <w:p w:rsidR="00361F96" w:rsidRPr="0088175B" w:rsidRDefault="00361F96" w:rsidP="00BC270E">
      <w:pPr>
        <w:pStyle w:val="Nadpis2"/>
        <w:tabs>
          <w:tab w:val="clear" w:pos="576"/>
          <w:tab w:val="num" w:pos="720"/>
        </w:tabs>
        <w:spacing w:before="100" w:after="120"/>
        <w:ind w:left="720" w:hanging="720"/>
        <w:rPr>
          <w:rFonts w:cs="Arial"/>
          <w:sz w:val="22"/>
          <w:szCs w:val="20"/>
        </w:rPr>
      </w:pPr>
      <w:bookmarkStart w:id="5" w:name="_Toc103508143"/>
      <w:bookmarkStart w:id="6" w:name="_Toc105676240"/>
      <w:r w:rsidRPr="0088175B">
        <w:rPr>
          <w:rFonts w:cs="Arial"/>
          <w:sz w:val="22"/>
          <w:szCs w:val="20"/>
        </w:rPr>
        <w:t>Dôvody vypracovania a ciele tohto Prevádzkového poriadku</w:t>
      </w:r>
      <w:bookmarkEnd w:id="5"/>
      <w:bookmarkEnd w:id="6"/>
    </w:p>
    <w:p w:rsidR="005D1ACF" w:rsidRPr="0088175B" w:rsidRDefault="00361F96" w:rsidP="00426FEB">
      <w:pPr>
        <w:pStyle w:val="Nadpis3"/>
        <w:spacing w:before="120" w:after="120"/>
        <w:rPr>
          <w:rFonts w:ascii="Arial" w:hAnsi="Arial" w:cs="Arial"/>
          <w:b w:val="0"/>
          <w:spacing w:val="-2"/>
          <w:sz w:val="22"/>
          <w:szCs w:val="20"/>
        </w:rPr>
      </w:pPr>
      <w:r w:rsidRPr="0088175B">
        <w:rPr>
          <w:rFonts w:ascii="Arial" w:hAnsi="Arial" w:cs="Arial"/>
          <w:b w:val="0"/>
          <w:sz w:val="22"/>
          <w:szCs w:val="20"/>
          <w:lang w:eastAsia="en-US"/>
        </w:rPr>
        <w:t xml:space="preserve">Spoločnosť NAFTA a.s., </w:t>
      </w:r>
      <w:proofErr w:type="spellStart"/>
      <w:r w:rsidR="009F26BD" w:rsidRPr="0088175B">
        <w:rPr>
          <w:rFonts w:ascii="Arial" w:hAnsi="Arial" w:cs="Arial"/>
          <w:b w:val="0"/>
          <w:sz w:val="22"/>
          <w:szCs w:val="20"/>
        </w:rPr>
        <w:t>Votrubova</w:t>
      </w:r>
      <w:proofErr w:type="spellEnd"/>
      <w:r w:rsidR="009F26BD" w:rsidRPr="0088175B">
        <w:rPr>
          <w:rFonts w:ascii="Arial" w:hAnsi="Arial" w:cs="Arial"/>
          <w:b w:val="0"/>
          <w:sz w:val="22"/>
          <w:szCs w:val="20"/>
        </w:rPr>
        <w:t xml:space="preserve"> 1</w:t>
      </w:r>
      <w:r w:rsidRPr="0088175B">
        <w:rPr>
          <w:rFonts w:ascii="Arial" w:hAnsi="Arial" w:cs="Arial"/>
          <w:b w:val="0"/>
          <w:sz w:val="22"/>
          <w:szCs w:val="20"/>
          <w:lang w:eastAsia="en-US"/>
        </w:rPr>
        <w:t xml:space="preserve">, </w:t>
      </w:r>
      <w:r w:rsidR="009F26BD" w:rsidRPr="0088175B">
        <w:rPr>
          <w:rFonts w:ascii="Arial" w:hAnsi="Arial" w:cs="Arial"/>
          <w:b w:val="0"/>
          <w:sz w:val="22"/>
          <w:szCs w:val="20"/>
          <w:lang w:eastAsia="en-US"/>
        </w:rPr>
        <w:t>821 09 Bratislava</w:t>
      </w:r>
      <w:r w:rsidRPr="0088175B">
        <w:rPr>
          <w:rFonts w:ascii="Arial" w:hAnsi="Arial" w:cs="Arial"/>
          <w:b w:val="0"/>
          <w:sz w:val="22"/>
          <w:szCs w:val="20"/>
        </w:rPr>
        <w:t xml:space="preserve">, IČO: 36 286 192, zapísaná v Obchodnom registri Okresného súdu </w:t>
      </w:r>
      <w:r w:rsidR="009F26BD" w:rsidRPr="0088175B">
        <w:rPr>
          <w:rFonts w:ascii="Arial" w:hAnsi="Arial" w:cs="Arial"/>
          <w:b w:val="0"/>
          <w:sz w:val="22"/>
          <w:szCs w:val="20"/>
        </w:rPr>
        <w:t>Bratislava I</w:t>
      </w:r>
      <w:r w:rsidRPr="0088175B">
        <w:rPr>
          <w:rFonts w:ascii="Arial" w:hAnsi="Arial" w:cs="Arial"/>
          <w:b w:val="0"/>
          <w:sz w:val="22"/>
          <w:szCs w:val="20"/>
        </w:rPr>
        <w:t xml:space="preserve">, oddiel: Sa, vložka číslo: </w:t>
      </w:r>
      <w:r w:rsidR="009F26BD" w:rsidRPr="0088175B">
        <w:rPr>
          <w:rFonts w:ascii="Arial" w:hAnsi="Arial" w:cs="Arial"/>
          <w:b w:val="0"/>
          <w:sz w:val="22"/>
          <w:szCs w:val="20"/>
        </w:rPr>
        <w:t>4837/B</w:t>
      </w:r>
      <w:r w:rsidRPr="0088175B">
        <w:rPr>
          <w:rFonts w:ascii="Arial" w:hAnsi="Arial" w:cs="Arial"/>
          <w:b w:val="0"/>
          <w:sz w:val="22"/>
          <w:szCs w:val="20"/>
        </w:rPr>
        <w:t xml:space="preserve"> v pozícii prevádzkovateľa Zásobníka („Prevádzkovateľ </w:t>
      </w:r>
      <w:r w:rsidRPr="0088175B">
        <w:rPr>
          <w:rFonts w:ascii="Arial" w:hAnsi="Arial" w:cs="Arial"/>
          <w:b w:val="0"/>
          <w:spacing w:val="-2"/>
          <w:sz w:val="22"/>
          <w:szCs w:val="20"/>
        </w:rPr>
        <w:t xml:space="preserve">zásobníka“), vypracovala tento dokument („Prevádzkový poriadok“) </w:t>
      </w:r>
      <w:r w:rsidR="004E5808" w:rsidRPr="0088175B">
        <w:rPr>
          <w:rFonts w:ascii="Arial" w:hAnsi="Arial" w:cs="Arial"/>
          <w:b w:val="0"/>
          <w:spacing w:val="-2"/>
          <w:sz w:val="22"/>
          <w:szCs w:val="20"/>
        </w:rPr>
        <w:t xml:space="preserve"> </w:t>
      </w:r>
      <w:r w:rsidR="002823A6" w:rsidRPr="0088175B">
        <w:rPr>
          <w:rFonts w:ascii="Arial" w:hAnsi="Arial" w:cs="Arial"/>
          <w:b w:val="0"/>
          <w:spacing w:val="-2"/>
          <w:sz w:val="22"/>
          <w:szCs w:val="20"/>
        </w:rPr>
        <w:t xml:space="preserve">v súlade so </w:t>
      </w:r>
    </w:p>
    <w:p w:rsidR="000361CA" w:rsidRPr="0088175B" w:rsidRDefault="005D1ACF" w:rsidP="00FC6AB1">
      <w:pPr>
        <w:numPr>
          <w:ilvl w:val="0"/>
          <w:numId w:val="41"/>
        </w:numPr>
        <w:spacing w:before="120" w:after="120"/>
        <w:ind w:left="1134" w:hanging="425"/>
        <w:rPr>
          <w:rFonts w:ascii="Arial" w:hAnsi="Arial" w:cs="Arial"/>
          <w:color w:val="000000"/>
          <w:sz w:val="22"/>
          <w:szCs w:val="20"/>
          <w:lang w:eastAsia="sk-SK"/>
        </w:rPr>
      </w:pPr>
      <w:r w:rsidRPr="0088175B">
        <w:rPr>
          <w:rFonts w:ascii="Arial" w:hAnsi="Arial" w:cs="Arial"/>
          <w:sz w:val="22"/>
          <w:szCs w:val="20"/>
        </w:rPr>
        <w:t>Z</w:t>
      </w:r>
      <w:r w:rsidR="002823A6" w:rsidRPr="0088175B">
        <w:rPr>
          <w:rFonts w:ascii="Arial" w:hAnsi="Arial" w:cs="Arial"/>
          <w:sz w:val="22"/>
          <w:szCs w:val="20"/>
        </w:rPr>
        <w:t xml:space="preserve">ákonom č. </w:t>
      </w:r>
      <w:r w:rsidR="00972555" w:rsidRPr="0088175B">
        <w:rPr>
          <w:rFonts w:ascii="Arial" w:hAnsi="Arial" w:cs="Arial"/>
          <w:sz w:val="22"/>
          <w:szCs w:val="20"/>
        </w:rPr>
        <w:t xml:space="preserve"> 251/2012</w:t>
      </w:r>
      <w:r w:rsidR="002823A6" w:rsidRPr="0088175B">
        <w:rPr>
          <w:rFonts w:ascii="Arial" w:hAnsi="Arial" w:cs="Arial"/>
          <w:sz w:val="22"/>
          <w:szCs w:val="20"/>
        </w:rPr>
        <w:t xml:space="preserve"> </w:t>
      </w:r>
      <w:r w:rsidR="000361CA" w:rsidRPr="0088175B">
        <w:rPr>
          <w:rFonts w:ascii="Arial" w:hAnsi="Arial" w:cs="Arial"/>
          <w:sz w:val="22"/>
          <w:szCs w:val="20"/>
        </w:rPr>
        <w:t>Z.</w:t>
      </w:r>
      <w:r w:rsidR="00AC61D6" w:rsidRPr="0088175B">
        <w:rPr>
          <w:rFonts w:ascii="Arial" w:hAnsi="Arial" w:cs="Arial"/>
          <w:sz w:val="22"/>
          <w:szCs w:val="20"/>
        </w:rPr>
        <w:t xml:space="preserve"> </w:t>
      </w:r>
      <w:r w:rsidR="000361CA" w:rsidRPr="0088175B">
        <w:rPr>
          <w:rFonts w:ascii="Arial" w:hAnsi="Arial" w:cs="Arial"/>
          <w:sz w:val="22"/>
          <w:szCs w:val="20"/>
        </w:rPr>
        <w:t xml:space="preserve">z. </w:t>
      </w:r>
      <w:r w:rsidR="002823A6" w:rsidRPr="0088175B">
        <w:rPr>
          <w:rFonts w:ascii="Arial" w:hAnsi="Arial" w:cs="Arial"/>
          <w:sz w:val="22"/>
          <w:szCs w:val="20"/>
        </w:rPr>
        <w:t xml:space="preserve">o energetike a o zmene </w:t>
      </w:r>
      <w:r w:rsidR="00972555" w:rsidRPr="0088175B">
        <w:rPr>
          <w:rFonts w:ascii="Arial" w:hAnsi="Arial" w:cs="Arial"/>
          <w:sz w:val="22"/>
          <w:szCs w:val="20"/>
        </w:rPr>
        <w:t xml:space="preserve"> a doplnení </w:t>
      </w:r>
      <w:r w:rsidR="002823A6" w:rsidRPr="0088175B">
        <w:rPr>
          <w:rFonts w:ascii="Arial" w:hAnsi="Arial" w:cs="Arial"/>
          <w:sz w:val="22"/>
          <w:szCs w:val="20"/>
        </w:rPr>
        <w:t xml:space="preserve">niektorých zákonov, </w:t>
      </w:r>
      <w:r w:rsidR="000361CA" w:rsidRPr="0088175B">
        <w:rPr>
          <w:rFonts w:ascii="Arial" w:hAnsi="Arial" w:cs="Arial"/>
          <w:sz w:val="22"/>
          <w:szCs w:val="20"/>
        </w:rPr>
        <w:t>v znení neskorších predpisov</w:t>
      </w:r>
      <w:r w:rsidR="00DD4FAB">
        <w:rPr>
          <w:rFonts w:ascii="Arial" w:hAnsi="Arial" w:cs="Arial"/>
          <w:sz w:val="22"/>
          <w:szCs w:val="20"/>
        </w:rPr>
        <w:t xml:space="preserve"> („Zákon o energetike“) a</w:t>
      </w:r>
      <w:r w:rsidR="00361F96" w:rsidRPr="0088175B">
        <w:rPr>
          <w:rFonts w:ascii="Arial" w:hAnsi="Arial" w:cs="Arial"/>
          <w:sz w:val="22"/>
          <w:szCs w:val="20"/>
        </w:rPr>
        <w:t xml:space="preserve"> </w:t>
      </w:r>
    </w:p>
    <w:p w:rsidR="002823A6" w:rsidRPr="0088175B" w:rsidRDefault="00F8012D" w:rsidP="00FC6AB1">
      <w:pPr>
        <w:numPr>
          <w:ilvl w:val="0"/>
          <w:numId w:val="41"/>
        </w:numPr>
        <w:spacing w:before="120" w:after="120"/>
        <w:ind w:left="1134" w:hanging="425"/>
        <w:rPr>
          <w:rFonts w:ascii="Arial" w:hAnsi="Arial" w:cs="Arial"/>
          <w:color w:val="000000"/>
          <w:sz w:val="22"/>
          <w:szCs w:val="20"/>
          <w:lang w:eastAsia="sk-SK"/>
        </w:rPr>
      </w:pPr>
      <w:r w:rsidRPr="0088175B">
        <w:rPr>
          <w:rFonts w:ascii="Arial" w:hAnsi="Arial" w:cs="Arial"/>
          <w:sz w:val="22"/>
          <w:szCs w:val="20"/>
          <w:lang w:eastAsia="en-US"/>
        </w:rPr>
        <w:t>Vyhláškou</w:t>
      </w:r>
      <w:r w:rsidR="004E0198" w:rsidRPr="0088175B">
        <w:rPr>
          <w:rFonts w:ascii="Arial" w:hAnsi="Arial" w:cs="Arial"/>
          <w:sz w:val="22"/>
          <w:szCs w:val="20"/>
          <w:lang w:eastAsia="en-US"/>
        </w:rPr>
        <w:t xml:space="preserve"> Úradu pre reguláciu sieťových odvetví č. 24/2013 </w:t>
      </w:r>
      <w:proofErr w:type="spellStart"/>
      <w:r w:rsidR="004E0198" w:rsidRPr="0088175B">
        <w:rPr>
          <w:rFonts w:ascii="Arial" w:hAnsi="Arial" w:cs="Arial"/>
          <w:sz w:val="22"/>
          <w:szCs w:val="20"/>
          <w:lang w:eastAsia="en-US"/>
        </w:rPr>
        <w:t>Z.z</w:t>
      </w:r>
      <w:proofErr w:type="spellEnd"/>
      <w:r w:rsidR="004E0198" w:rsidRPr="0088175B">
        <w:rPr>
          <w:rFonts w:ascii="Arial" w:hAnsi="Arial" w:cs="Arial"/>
          <w:sz w:val="22"/>
          <w:szCs w:val="20"/>
          <w:lang w:eastAsia="en-US"/>
        </w:rPr>
        <w:t>., ktorou sa ustanovujú pravidlá pre fungovanie vnútorného trhu s elektrinou a pravidlá pre fungovanie vnútorného trhu s plynom</w:t>
      </w:r>
      <w:r w:rsidR="00C730D1" w:rsidRPr="0088175B">
        <w:rPr>
          <w:rFonts w:ascii="Arial" w:hAnsi="Arial" w:cs="Arial"/>
          <w:sz w:val="22"/>
          <w:szCs w:val="20"/>
          <w:lang w:eastAsia="en-US"/>
        </w:rPr>
        <w:t xml:space="preserve"> („Pravidlá trhu s plynom“)</w:t>
      </w:r>
      <w:r w:rsidR="002823A6" w:rsidRPr="0088175B">
        <w:rPr>
          <w:rFonts w:ascii="Arial" w:hAnsi="Arial" w:cs="Arial"/>
          <w:sz w:val="22"/>
          <w:szCs w:val="20"/>
        </w:rPr>
        <w:t>, ďalším</w:t>
      </w:r>
      <w:r w:rsidR="006E2466" w:rsidRPr="0088175B">
        <w:rPr>
          <w:rFonts w:ascii="Arial" w:hAnsi="Arial" w:cs="Arial"/>
          <w:sz w:val="22"/>
          <w:szCs w:val="20"/>
        </w:rPr>
        <w:t>i</w:t>
      </w:r>
      <w:r w:rsidR="002823A6" w:rsidRPr="0088175B">
        <w:rPr>
          <w:rFonts w:ascii="Arial" w:hAnsi="Arial" w:cs="Arial"/>
          <w:sz w:val="22"/>
          <w:szCs w:val="20"/>
        </w:rPr>
        <w:t xml:space="preserve"> súvisiacimi právnymi predpismi</w:t>
      </w:r>
      <w:r w:rsidR="00972555" w:rsidRPr="0088175B">
        <w:rPr>
          <w:rFonts w:ascii="Arial" w:hAnsi="Arial" w:cs="Arial"/>
          <w:sz w:val="22"/>
          <w:szCs w:val="20"/>
        </w:rPr>
        <w:t xml:space="preserve"> </w:t>
      </w:r>
      <w:r w:rsidR="002823A6" w:rsidRPr="0088175B">
        <w:rPr>
          <w:rFonts w:ascii="Arial" w:hAnsi="Arial" w:cs="Arial"/>
          <w:sz w:val="22"/>
          <w:szCs w:val="20"/>
        </w:rPr>
        <w:t xml:space="preserve">ako aj </w:t>
      </w:r>
      <w:r w:rsidR="002823A6" w:rsidRPr="0088175B">
        <w:rPr>
          <w:rFonts w:ascii="Arial" w:hAnsi="Arial" w:cs="Arial"/>
          <w:color w:val="000000"/>
          <w:sz w:val="22"/>
          <w:szCs w:val="20"/>
          <w:lang w:eastAsia="sk-SK"/>
        </w:rPr>
        <w:t xml:space="preserve">dokumentom Pravidlá pre správnu prax prevádzkovateľov zásobníka </w:t>
      </w:r>
      <w:r w:rsidR="005B6772" w:rsidRPr="0088175B">
        <w:rPr>
          <w:rFonts w:ascii="Arial" w:hAnsi="Arial" w:cs="Arial"/>
          <w:color w:val="000000"/>
          <w:sz w:val="22"/>
          <w:szCs w:val="20"/>
          <w:lang w:eastAsia="sk-SK"/>
        </w:rPr>
        <w:t>„</w:t>
      </w:r>
      <w:proofErr w:type="spellStart"/>
      <w:r w:rsidR="002823A6" w:rsidRPr="0088175B">
        <w:rPr>
          <w:rFonts w:ascii="Arial" w:hAnsi="Arial" w:cs="Arial"/>
          <w:color w:val="000000"/>
          <w:sz w:val="22"/>
          <w:szCs w:val="20"/>
          <w:lang w:eastAsia="sk-SK"/>
        </w:rPr>
        <w:t>Guidelines</w:t>
      </w:r>
      <w:proofErr w:type="spellEnd"/>
      <w:r w:rsidR="002823A6" w:rsidRPr="0088175B">
        <w:rPr>
          <w:rFonts w:ascii="Arial" w:hAnsi="Arial" w:cs="Arial"/>
          <w:color w:val="000000"/>
          <w:sz w:val="22"/>
          <w:szCs w:val="20"/>
          <w:lang w:eastAsia="sk-SK"/>
        </w:rPr>
        <w:t xml:space="preserve"> </w:t>
      </w:r>
      <w:proofErr w:type="spellStart"/>
      <w:r w:rsidR="002823A6" w:rsidRPr="0088175B">
        <w:rPr>
          <w:rFonts w:ascii="Arial" w:hAnsi="Arial" w:cs="Arial"/>
          <w:color w:val="000000"/>
          <w:sz w:val="22"/>
          <w:szCs w:val="20"/>
          <w:lang w:eastAsia="sk-SK"/>
        </w:rPr>
        <w:t>for</w:t>
      </w:r>
      <w:proofErr w:type="spellEnd"/>
      <w:r w:rsidR="002823A6" w:rsidRPr="0088175B">
        <w:rPr>
          <w:rFonts w:ascii="Arial" w:hAnsi="Arial" w:cs="Arial"/>
          <w:color w:val="000000"/>
          <w:sz w:val="22"/>
          <w:szCs w:val="20"/>
          <w:lang w:eastAsia="sk-SK"/>
        </w:rPr>
        <w:t xml:space="preserve"> </w:t>
      </w:r>
      <w:proofErr w:type="spellStart"/>
      <w:r w:rsidR="002823A6" w:rsidRPr="0088175B">
        <w:rPr>
          <w:rFonts w:ascii="Arial" w:hAnsi="Arial" w:cs="Arial"/>
          <w:color w:val="000000"/>
          <w:sz w:val="22"/>
          <w:szCs w:val="20"/>
          <w:lang w:eastAsia="sk-SK"/>
        </w:rPr>
        <w:t>Good</w:t>
      </w:r>
      <w:proofErr w:type="spellEnd"/>
      <w:r w:rsidR="002823A6" w:rsidRPr="0088175B">
        <w:rPr>
          <w:rFonts w:ascii="Arial" w:hAnsi="Arial" w:cs="Arial"/>
          <w:color w:val="000000"/>
          <w:sz w:val="22"/>
          <w:szCs w:val="20"/>
          <w:lang w:eastAsia="sk-SK"/>
        </w:rPr>
        <w:t xml:space="preserve"> </w:t>
      </w:r>
      <w:proofErr w:type="spellStart"/>
      <w:r w:rsidR="002823A6" w:rsidRPr="0088175B">
        <w:rPr>
          <w:rFonts w:ascii="Arial" w:hAnsi="Arial" w:cs="Arial"/>
          <w:color w:val="000000"/>
          <w:sz w:val="22"/>
          <w:szCs w:val="20"/>
          <w:lang w:eastAsia="sk-SK"/>
        </w:rPr>
        <w:t>Practi</w:t>
      </w:r>
      <w:r w:rsidR="004E5808" w:rsidRPr="0088175B">
        <w:rPr>
          <w:rFonts w:ascii="Arial" w:hAnsi="Arial" w:cs="Arial"/>
          <w:color w:val="000000"/>
          <w:sz w:val="22"/>
          <w:szCs w:val="20"/>
          <w:lang w:eastAsia="sk-SK"/>
        </w:rPr>
        <w:t>ce</w:t>
      </w:r>
      <w:proofErr w:type="spellEnd"/>
      <w:r w:rsidR="004E5808" w:rsidRPr="0088175B">
        <w:rPr>
          <w:rFonts w:ascii="Arial" w:hAnsi="Arial" w:cs="Arial"/>
          <w:color w:val="000000"/>
          <w:sz w:val="22"/>
          <w:szCs w:val="20"/>
          <w:lang w:eastAsia="sk-SK"/>
        </w:rPr>
        <w:t xml:space="preserve"> </w:t>
      </w:r>
      <w:proofErr w:type="spellStart"/>
      <w:r w:rsidR="004E5808" w:rsidRPr="0088175B">
        <w:rPr>
          <w:rFonts w:ascii="Arial" w:hAnsi="Arial" w:cs="Arial"/>
          <w:color w:val="000000"/>
          <w:sz w:val="22"/>
          <w:szCs w:val="20"/>
          <w:lang w:eastAsia="sk-SK"/>
        </w:rPr>
        <w:t>for</w:t>
      </w:r>
      <w:proofErr w:type="spellEnd"/>
      <w:r w:rsidR="004E5808" w:rsidRPr="0088175B">
        <w:rPr>
          <w:rFonts w:ascii="Arial" w:hAnsi="Arial" w:cs="Arial"/>
          <w:color w:val="000000"/>
          <w:sz w:val="22"/>
          <w:szCs w:val="20"/>
          <w:lang w:eastAsia="sk-SK"/>
        </w:rPr>
        <w:t xml:space="preserve"> Storage </w:t>
      </w:r>
      <w:proofErr w:type="spellStart"/>
      <w:r w:rsidR="004E5808" w:rsidRPr="0088175B">
        <w:rPr>
          <w:rFonts w:ascii="Arial" w:hAnsi="Arial" w:cs="Arial"/>
          <w:color w:val="000000"/>
          <w:sz w:val="22"/>
          <w:szCs w:val="20"/>
          <w:lang w:eastAsia="sk-SK"/>
        </w:rPr>
        <w:t>System</w:t>
      </w:r>
      <w:proofErr w:type="spellEnd"/>
      <w:r w:rsidR="004E5808" w:rsidRPr="0088175B">
        <w:rPr>
          <w:rFonts w:ascii="Arial" w:hAnsi="Arial" w:cs="Arial"/>
          <w:color w:val="000000"/>
          <w:sz w:val="22"/>
          <w:szCs w:val="20"/>
          <w:lang w:eastAsia="sk-SK"/>
        </w:rPr>
        <w:t xml:space="preserve"> </w:t>
      </w:r>
      <w:proofErr w:type="spellStart"/>
      <w:r w:rsidR="004E5808" w:rsidRPr="0088175B">
        <w:rPr>
          <w:rFonts w:ascii="Arial" w:hAnsi="Arial" w:cs="Arial"/>
          <w:color w:val="000000"/>
          <w:sz w:val="22"/>
          <w:szCs w:val="20"/>
          <w:lang w:eastAsia="sk-SK"/>
        </w:rPr>
        <w:t>Operators</w:t>
      </w:r>
      <w:proofErr w:type="spellEnd"/>
      <w:r w:rsidR="005B6772" w:rsidRPr="0088175B">
        <w:rPr>
          <w:rFonts w:ascii="Arial" w:hAnsi="Arial" w:cs="Arial"/>
          <w:color w:val="000000"/>
          <w:sz w:val="22"/>
          <w:szCs w:val="20"/>
          <w:lang w:eastAsia="sk-SK"/>
        </w:rPr>
        <w:t>“</w:t>
      </w:r>
      <w:r w:rsidR="00B33ABD" w:rsidRPr="0088175B">
        <w:rPr>
          <w:rFonts w:ascii="Arial" w:hAnsi="Arial" w:cs="Arial"/>
          <w:color w:val="000000"/>
          <w:sz w:val="22"/>
          <w:szCs w:val="20"/>
          <w:lang w:eastAsia="sk-SK"/>
        </w:rPr>
        <w:t xml:space="preserve">, vydaných </w:t>
      </w:r>
      <w:proofErr w:type="spellStart"/>
      <w:r w:rsidR="00B33ABD" w:rsidRPr="0088175B">
        <w:rPr>
          <w:rFonts w:ascii="Arial" w:hAnsi="Arial" w:cs="Arial"/>
          <w:color w:val="000000"/>
          <w:sz w:val="22"/>
          <w:szCs w:val="20"/>
          <w:lang w:eastAsia="sk-SK"/>
        </w:rPr>
        <w:t>ERGEG</w:t>
      </w:r>
      <w:r w:rsidRPr="0088175B">
        <w:rPr>
          <w:rFonts w:ascii="Arial" w:hAnsi="Arial" w:cs="Arial"/>
          <w:color w:val="000000"/>
          <w:sz w:val="22"/>
          <w:szCs w:val="20"/>
          <w:lang w:eastAsia="sk-SK"/>
        </w:rPr>
        <w:t>-</w:t>
      </w:r>
      <w:r w:rsidR="00972555" w:rsidRPr="0088175B">
        <w:rPr>
          <w:rFonts w:ascii="Arial" w:hAnsi="Arial" w:cs="Arial"/>
          <w:color w:val="000000"/>
          <w:sz w:val="22"/>
          <w:szCs w:val="20"/>
          <w:lang w:eastAsia="sk-SK"/>
        </w:rPr>
        <w:t>om</w:t>
      </w:r>
      <w:proofErr w:type="spellEnd"/>
      <w:r w:rsidR="00B33ABD" w:rsidRPr="0088175B">
        <w:rPr>
          <w:rFonts w:ascii="Arial" w:hAnsi="Arial" w:cs="Arial"/>
          <w:color w:val="000000"/>
          <w:sz w:val="22"/>
          <w:szCs w:val="20"/>
          <w:lang w:eastAsia="sk-SK"/>
        </w:rPr>
        <w:t>.</w:t>
      </w:r>
      <w:r w:rsidR="002823A6" w:rsidRPr="0088175B">
        <w:rPr>
          <w:rFonts w:ascii="Arial" w:hAnsi="Arial" w:cs="Arial"/>
          <w:color w:val="000000"/>
          <w:sz w:val="22"/>
          <w:szCs w:val="20"/>
          <w:lang w:eastAsia="sk-SK"/>
        </w:rPr>
        <w:t xml:space="preserve"> </w:t>
      </w:r>
    </w:p>
    <w:p w:rsidR="00361F96" w:rsidRPr="0088175B" w:rsidRDefault="00361F96" w:rsidP="00426FEB">
      <w:pPr>
        <w:numPr>
          <w:ilvl w:val="2"/>
          <w:numId w:val="17"/>
        </w:numPr>
        <w:spacing w:before="120" w:after="120"/>
        <w:rPr>
          <w:rFonts w:ascii="Arial" w:hAnsi="Arial" w:cs="Arial"/>
          <w:sz w:val="22"/>
          <w:szCs w:val="20"/>
        </w:rPr>
      </w:pPr>
      <w:r w:rsidRPr="0088175B">
        <w:rPr>
          <w:rFonts w:ascii="Arial" w:hAnsi="Arial" w:cs="Arial"/>
          <w:spacing w:val="-6"/>
          <w:sz w:val="22"/>
          <w:szCs w:val="20"/>
        </w:rPr>
        <w:t>Prevádzkovateľ zásobníka má v úmysle zabezpečiť transparentný a nediskriminačný</w:t>
      </w:r>
      <w:r w:rsidRPr="0088175B">
        <w:rPr>
          <w:rFonts w:ascii="Arial" w:hAnsi="Arial" w:cs="Arial"/>
          <w:sz w:val="22"/>
          <w:szCs w:val="20"/>
        </w:rPr>
        <w:t xml:space="preserve"> prístup voči všetkým účastníkom trhu s plynom s prihliadnutím na bezpečnosť dodávok plynu, vyvažovanie siete, dodávky plynu domácnostiam ako aj </w:t>
      </w:r>
      <w:r w:rsidR="00DD4FAB">
        <w:rPr>
          <w:rFonts w:ascii="Arial" w:hAnsi="Arial" w:cs="Arial"/>
          <w:sz w:val="22"/>
          <w:szCs w:val="20"/>
        </w:rPr>
        <w:t> so zreteľom</w:t>
      </w:r>
      <w:r w:rsidRPr="0088175B">
        <w:rPr>
          <w:rFonts w:ascii="Arial" w:hAnsi="Arial" w:cs="Arial"/>
          <w:sz w:val="22"/>
          <w:szCs w:val="20"/>
        </w:rPr>
        <w:t xml:space="preserve"> na ekonomicky efektívne využívanie Zásobníka, jeho dlhodobý a ekonomický rozvoj.</w:t>
      </w:r>
    </w:p>
    <w:p w:rsidR="00361F96" w:rsidRPr="0088175B" w:rsidRDefault="00F8012D" w:rsidP="00426FEB">
      <w:pPr>
        <w:numPr>
          <w:ilvl w:val="2"/>
          <w:numId w:val="17"/>
        </w:numPr>
        <w:spacing w:before="120" w:after="120"/>
        <w:rPr>
          <w:rFonts w:ascii="Arial" w:hAnsi="Arial" w:cs="Arial"/>
          <w:sz w:val="22"/>
          <w:szCs w:val="20"/>
        </w:rPr>
      </w:pPr>
      <w:r w:rsidRPr="0088175B">
        <w:rPr>
          <w:rFonts w:ascii="Arial" w:hAnsi="Arial" w:cs="Arial"/>
          <w:sz w:val="22"/>
          <w:szCs w:val="20"/>
        </w:rPr>
        <w:t>T</w:t>
      </w:r>
      <w:r w:rsidR="00361F96" w:rsidRPr="0088175B">
        <w:rPr>
          <w:rFonts w:ascii="Arial" w:hAnsi="Arial" w:cs="Arial"/>
          <w:sz w:val="22"/>
          <w:szCs w:val="20"/>
        </w:rPr>
        <w:t>ento Prevádzkový poriadok zahŕňa</w:t>
      </w:r>
      <w:r w:rsidRPr="0088175B">
        <w:rPr>
          <w:rFonts w:ascii="Arial" w:hAnsi="Arial" w:cs="Arial"/>
          <w:sz w:val="22"/>
          <w:szCs w:val="20"/>
        </w:rPr>
        <w:t>,</w:t>
      </w:r>
      <w:r w:rsidR="00361F96" w:rsidRPr="0088175B">
        <w:rPr>
          <w:rFonts w:ascii="Arial" w:hAnsi="Arial" w:cs="Arial"/>
          <w:sz w:val="22"/>
          <w:szCs w:val="20"/>
        </w:rPr>
        <w:t xml:space="preserve"> </w:t>
      </w:r>
      <w:r w:rsidRPr="0088175B">
        <w:rPr>
          <w:rFonts w:ascii="Arial" w:hAnsi="Arial" w:cs="Arial"/>
          <w:sz w:val="22"/>
          <w:szCs w:val="20"/>
        </w:rPr>
        <w:t xml:space="preserve">v súlade s príslušnými právnymi predpismi, </w:t>
      </w:r>
      <w:r w:rsidR="00361F96" w:rsidRPr="0088175B">
        <w:rPr>
          <w:rFonts w:ascii="Arial" w:hAnsi="Arial" w:cs="Arial"/>
          <w:sz w:val="22"/>
          <w:szCs w:val="20"/>
        </w:rPr>
        <w:t xml:space="preserve">najmä obchodné podmienky pre prístup a využívanie Zásobníka.  </w:t>
      </w:r>
    </w:p>
    <w:p w:rsidR="00361F96" w:rsidRPr="0088175B" w:rsidRDefault="00361F96" w:rsidP="00426FEB">
      <w:pPr>
        <w:numPr>
          <w:ilvl w:val="2"/>
          <w:numId w:val="17"/>
        </w:numPr>
        <w:spacing w:before="120" w:after="120"/>
        <w:rPr>
          <w:rFonts w:ascii="Arial" w:hAnsi="Arial" w:cs="Arial"/>
          <w:sz w:val="22"/>
          <w:szCs w:val="20"/>
        </w:rPr>
      </w:pPr>
      <w:r w:rsidRPr="0088175B">
        <w:rPr>
          <w:rFonts w:ascii="Arial" w:hAnsi="Arial" w:cs="Arial"/>
          <w:sz w:val="22"/>
          <w:szCs w:val="20"/>
        </w:rPr>
        <w:t>Tento Prevádzkový poriadok bol pripravený i za účelom sprehľadnenia, zjednotenia a zefektívnenia práv a povinností účastníkov trhu s</w:t>
      </w:r>
      <w:r w:rsidR="00C50584" w:rsidRPr="0088175B">
        <w:rPr>
          <w:rFonts w:ascii="Arial" w:hAnsi="Arial" w:cs="Arial"/>
          <w:sz w:val="22"/>
          <w:szCs w:val="20"/>
        </w:rPr>
        <w:t> </w:t>
      </w:r>
      <w:r w:rsidRPr="0088175B">
        <w:rPr>
          <w:rFonts w:ascii="Arial" w:hAnsi="Arial" w:cs="Arial"/>
          <w:sz w:val="22"/>
          <w:szCs w:val="20"/>
        </w:rPr>
        <w:t>plynom</w:t>
      </w:r>
      <w:r w:rsidR="00C50584" w:rsidRPr="0088175B">
        <w:rPr>
          <w:rFonts w:ascii="Arial" w:hAnsi="Arial" w:cs="Arial"/>
          <w:sz w:val="22"/>
          <w:szCs w:val="20"/>
        </w:rPr>
        <w:t xml:space="preserve"> v súvislosti so skladovaním plynu</w:t>
      </w:r>
      <w:r w:rsidRPr="0088175B">
        <w:rPr>
          <w:rFonts w:ascii="Arial" w:hAnsi="Arial" w:cs="Arial"/>
          <w:sz w:val="22"/>
          <w:szCs w:val="20"/>
        </w:rPr>
        <w:t>. Príprava jeho obsahu bola konzultovaná s</w:t>
      </w:r>
      <w:r w:rsidR="00C730D1" w:rsidRPr="0088175B">
        <w:rPr>
          <w:rFonts w:ascii="Arial" w:hAnsi="Arial" w:cs="Arial"/>
          <w:sz w:val="22"/>
          <w:szCs w:val="20"/>
        </w:rPr>
        <w:t> </w:t>
      </w:r>
      <w:r w:rsidRPr="0088175B">
        <w:rPr>
          <w:rFonts w:ascii="Arial" w:hAnsi="Arial" w:cs="Arial"/>
          <w:sz w:val="22"/>
          <w:szCs w:val="20"/>
        </w:rPr>
        <w:t>Úradom</w:t>
      </w:r>
      <w:r w:rsidR="005E7679" w:rsidRPr="0088175B">
        <w:rPr>
          <w:rFonts w:ascii="Arial" w:hAnsi="Arial" w:cs="Arial"/>
          <w:sz w:val="22"/>
          <w:szCs w:val="20"/>
        </w:rPr>
        <w:t xml:space="preserve"> pre reguláciu sieťových odvetví</w:t>
      </w:r>
      <w:r w:rsidRPr="0088175B">
        <w:rPr>
          <w:rFonts w:ascii="Arial" w:hAnsi="Arial" w:cs="Arial"/>
          <w:sz w:val="22"/>
          <w:szCs w:val="20"/>
        </w:rPr>
        <w:t xml:space="preserve">, Prevádzkovateľom prepravnej siete, Prevádzkovateľom distribučnej siete, existujúcimi </w:t>
      </w:r>
      <w:r w:rsidR="002748AC" w:rsidRPr="0088175B">
        <w:rPr>
          <w:rFonts w:ascii="Arial" w:hAnsi="Arial" w:cs="Arial"/>
          <w:sz w:val="22"/>
          <w:szCs w:val="20"/>
        </w:rPr>
        <w:t>a potenciálnymi z</w:t>
      </w:r>
      <w:r w:rsidRPr="0088175B">
        <w:rPr>
          <w:rFonts w:ascii="Arial" w:hAnsi="Arial" w:cs="Arial"/>
          <w:sz w:val="22"/>
          <w:szCs w:val="20"/>
        </w:rPr>
        <w:t>ákazníkmi.</w:t>
      </w:r>
      <w:r w:rsidR="00AB7E90" w:rsidRPr="0088175B">
        <w:rPr>
          <w:rFonts w:ascii="Arial" w:hAnsi="Arial" w:cs="Arial"/>
          <w:sz w:val="22"/>
          <w:szCs w:val="20"/>
        </w:rPr>
        <w:t xml:space="preserve"> </w:t>
      </w:r>
    </w:p>
    <w:p w:rsidR="00361F96" w:rsidRPr="0088175B" w:rsidRDefault="00361F96" w:rsidP="00426FEB">
      <w:pPr>
        <w:pStyle w:val="Nadpis3"/>
        <w:numPr>
          <w:ilvl w:val="0"/>
          <w:numId w:val="0"/>
        </w:numPr>
        <w:spacing w:before="120" w:after="120"/>
        <w:ind w:left="720" w:hanging="720"/>
        <w:rPr>
          <w:rFonts w:ascii="Arial" w:hAnsi="Arial" w:cs="Arial"/>
          <w:b w:val="0"/>
          <w:sz w:val="22"/>
          <w:szCs w:val="20"/>
        </w:rPr>
      </w:pPr>
      <w:r w:rsidRPr="0088175B">
        <w:rPr>
          <w:rFonts w:ascii="Arial" w:hAnsi="Arial" w:cs="Arial"/>
          <w:b w:val="0"/>
          <w:sz w:val="22"/>
          <w:szCs w:val="20"/>
        </w:rPr>
        <w:t>1.1.</w:t>
      </w:r>
      <w:r w:rsidR="005E7679" w:rsidRPr="0088175B">
        <w:rPr>
          <w:rFonts w:ascii="Arial" w:hAnsi="Arial" w:cs="Arial"/>
          <w:b w:val="0"/>
          <w:sz w:val="22"/>
          <w:szCs w:val="20"/>
        </w:rPr>
        <w:t>5</w:t>
      </w:r>
      <w:r w:rsidR="005E7679" w:rsidRPr="0088175B">
        <w:rPr>
          <w:rFonts w:ascii="Arial" w:hAnsi="Arial" w:cs="Arial"/>
          <w:b w:val="0"/>
          <w:sz w:val="22"/>
          <w:szCs w:val="20"/>
        </w:rPr>
        <w:tab/>
      </w:r>
      <w:r w:rsidRPr="0088175B">
        <w:rPr>
          <w:rFonts w:ascii="Arial" w:hAnsi="Arial" w:cs="Arial"/>
          <w:b w:val="0"/>
          <w:sz w:val="22"/>
          <w:szCs w:val="20"/>
        </w:rPr>
        <w:t xml:space="preserve">Ustanovenia tohto Prevádzkového poriadku sú záväzné pre Prevádzkovateľa zásobníka, účastníkov trhu s plynom a ďalšie </w:t>
      </w:r>
      <w:r w:rsidR="00B00871" w:rsidRPr="0088175B">
        <w:rPr>
          <w:rFonts w:ascii="Arial" w:hAnsi="Arial" w:cs="Arial"/>
          <w:b w:val="0"/>
          <w:sz w:val="22"/>
          <w:szCs w:val="20"/>
        </w:rPr>
        <w:t xml:space="preserve">dotknuté </w:t>
      </w:r>
      <w:r w:rsidRPr="0088175B">
        <w:rPr>
          <w:rFonts w:ascii="Arial" w:hAnsi="Arial" w:cs="Arial"/>
          <w:b w:val="0"/>
          <w:sz w:val="22"/>
          <w:szCs w:val="20"/>
        </w:rPr>
        <w:t>osoby.</w:t>
      </w:r>
    </w:p>
    <w:p w:rsidR="00D64401" w:rsidRPr="0088175B" w:rsidRDefault="005B6772" w:rsidP="00426FEB">
      <w:pPr>
        <w:pStyle w:val="Zkladntext"/>
        <w:numPr>
          <w:ilvl w:val="0"/>
          <w:numId w:val="0"/>
        </w:numPr>
        <w:spacing w:before="120" w:after="120" w:afterAutospacing="0"/>
        <w:ind w:left="720" w:hanging="720"/>
        <w:rPr>
          <w:rFonts w:ascii="Arial" w:hAnsi="Arial" w:cs="Arial"/>
          <w:sz w:val="22"/>
          <w:szCs w:val="20"/>
        </w:rPr>
      </w:pPr>
      <w:bookmarkStart w:id="7" w:name="_Toc103508146"/>
      <w:bookmarkStart w:id="8" w:name="_Toc105676241"/>
      <w:r w:rsidRPr="0088175B">
        <w:rPr>
          <w:rFonts w:ascii="Arial" w:hAnsi="Arial" w:cs="Arial"/>
          <w:sz w:val="22"/>
          <w:szCs w:val="20"/>
        </w:rPr>
        <w:t xml:space="preserve">1.1.6 </w:t>
      </w:r>
      <w:r w:rsidR="00BD489C" w:rsidRPr="0088175B">
        <w:rPr>
          <w:rFonts w:ascii="Arial" w:hAnsi="Arial" w:cs="Arial"/>
          <w:sz w:val="22"/>
          <w:szCs w:val="20"/>
        </w:rPr>
        <w:tab/>
      </w:r>
      <w:r w:rsidRPr="0088175B">
        <w:rPr>
          <w:rFonts w:ascii="Arial" w:hAnsi="Arial" w:cs="Arial"/>
          <w:sz w:val="22"/>
          <w:szCs w:val="20"/>
        </w:rPr>
        <w:t xml:space="preserve">Akýkoľvek odkaz na jednotné číslo taktiež zahŕňa množné číslo a naopak. Akýkoľvek odkaz na tretiu osobu zahŕňa akúkoľvek fyzickú osobu, právnickú osobu, združenie alebo obchodnú spoločnosť. </w:t>
      </w:r>
    </w:p>
    <w:p w:rsidR="00361F96" w:rsidRPr="0088175B" w:rsidRDefault="00D64401" w:rsidP="0062444E">
      <w:pPr>
        <w:pStyle w:val="Nadpis2"/>
        <w:tabs>
          <w:tab w:val="clear" w:pos="576"/>
          <w:tab w:val="num" w:pos="720"/>
        </w:tabs>
        <w:spacing w:before="100" w:after="120"/>
        <w:ind w:left="720" w:hanging="720"/>
        <w:rPr>
          <w:rFonts w:cs="Arial"/>
          <w:sz w:val="22"/>
          <w:szCs w:val="20"/>
        </w:rPr>
      </w:pPr>
      <w:r w:rsidRPr="0088175B">
        <w:rPr>
          <w:rFonts w:cs="Arial"/>
          <w:sz w:val="22"/>
          <w:szCs w:val="20"/>
        </w:rPr>
        <w:br w:type="page"/>
      </w:r>
      <w:r w:rsidR="00361F96" w:rsidRPr="0088175B">
        <w:rPr>
          <w:rFonts w:cs="Arial"/>
          <w:sz w:val="22"/>
          <w:szCs w:val="20"/>
        </w:rPr>
        <w:lastRenderedPageBreak/>
        <w:t xml:space="preserve">Geografické umiestnenie </w:t>
      </w:r>
      <w:bookmarkEnd w:id="7"/>
      <w:bookmarkEnd w:id="8"/>
      <w:r w:rsidR="00361F96" w:rsidRPr="0088175B">
        <w:rPr>
          <w:rFonts w:cs="Arial"/>
          <w:sz w:val="22"/>
          <w:szCs w:val="20"/>
        </w:rPr>
        <w:t>Zásobníka</w:t>
      </w:r>
    </w:p>
    <w:p w:rsidR="0088175B" w:rsidRPr="0088175B" w:rsidRDefault="0088175B" w:rsidP="00D8195F">
      <w:pPr>
        <w:rPr>
          <w:rFonts w:ascii="Arial" w:hAnsi="Arial" w:cs="Arial"/>
          <w:sz w:val="22"/>
          <w:szCs w:val="20"/>
        </w:rPr>
      </w:pPr>
    </w:p>
    <w:p w:rsidR="00BC270E" w:rsidRPr="0088175B" w:rsidRDefault="009935C8" w:rsidP="00D8195F">
      <w:pPr>
        <w:rPr>
          <w:rFonts w:ascii="Arial" w:hAnsi="Arial" w:cs="Arial"/>
          <w:i/>
          <w:sz w:val="22"/>
          <w:szCs w:val="20"/>
        </w:rPr>
      </w:pPr>
      <w:r w:rsidRPr="0088175B">
        <w:rPr>
          <w:rFonts w:ascii="Arial" w:hAnsi="Arial" w:cs="Arial"/>
          <w:sz w:val="22"/>
          <w:szCs w:val="20"/>
        </w:rPr>
        <w:t xml:space="preserve">1.2.1  </w:t>
      </w:r>
      <w:r w:rsidR="0062444E" w:rsidRPr="0088175B">
        <w:rPr>
          <w:rFonts w:ascii="Arial" w:hAnsi="Arial" w:cs="Arial"/>
          <w:sz w:val="22"/>
          <w:szCs w:val="20"/>
        </w:rPr>
        <w:tab/>
      </w:r>
      <w:r w:rsidRPr="0088175B">
        <w:rPr>
          <w:rFonts w:ascii="Arial" w:hAnsi="Arial" w:cs="Arial"/>
          <w:i/>
          <w:sz w:val="22"/>
          <w:szCs w:val="20"/>
        </w:rPr>
        <w:t>Umiestnenie Zásobníka v rámci plynárenskej siete</w:t>
      </w:r>
    </w:p>
    <w:p w:rsidR="00BC270E" w:rsidRPr="0088175B" w:rsidRDefault="00BC270E" w:rsidP="009935C8">
      <w:pPr>
        <w:spacing w:before="120"/>
        <w:rPr>
          <w:rFonts w:ascii="Arial" w:hAnsi="Arial" w:cs="Arial"/>
          <w:sz w:val="22"/>
          <w:szCs w:val="20"/>
        </w:rPr>
      </w:pPr>
    </w:p>
    <w:p w:rsidR="00BC270E" w:rsidRPr="0088175B" w:rsidRDefault="00D61DA5" w:rsidP="00BC270E">
      <w:pPr>
        <w:rPr>
          <w:rFonts w:ascii="Arial" w:hAnsi="Arial" w:cs="Arial"/>
          <w:sz w:val="22"/>
          <w:szCs w:val="20"/>
        </w:rPr>
      </w:pPr>
      <w:r>
        <w:rPr>
          <w:noProof/>
          <w:lang w:eastAsia="sk-SK"/>
        </w:rPr>
        <w:drawing>
          <wp:anchor distT="0" distB="0" distL="114300" distR="114300" simplePos="0" relativeHeight="251658752" behindDoc="0" locked="0" layoutInCell="1" allowOverlap="1" wp14:anchorId="1644ACDB" wp14:editId="63A81962">
            <wp:simplePos x="628650" y="1571625"/>
            <wp:positionH relativeFrom="margin">
              <wp:align>center</wp:align>
            </wp:positionH>
            <wp:positionV relativeFrom="margin">
              <wp:align>center</wp:align>
            </wp:positionV>
            <wp:extent cx="5267325" cy="72009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2325"/>
                    <a:stretch/>
                  </pic:blipFill>
                  <pic:spPr bwMode="auto">
                    <a:xfrm>
                      <a:off x="0" y="0"/>
                      <a:ext cx="5267325" cy="72009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F09FD" w:rsidRPr="0088175B" w:rsidRDefault="006F09FD" w:rsidP="00894806">
      <w:pPr>
        <w:pStyle w:val="Nadpis3"/>
        <w:numPr>
          <w:ilvl w:val="0"/>
          <w:numId w:val="0"/>
        </w:numPr>
        <w:spacing w:before="80"/>
        <w:rPr>
          <w:rFonts w:ascii="Arial" w:hAnsi="Arial" w:cs="Arial"/>
          <w:b w:val="0"/>
          <w:bCs w:val="0"/>
          <w:i/>
          <w:sz w:val="22"/>
          <w:szCs w:val="20"/>
        </w:rPr>
      </w:pPr>
    </w:p>
    <w:p w:rsidR="00361F96" w:rsidRPr="0088175B" w:rsidRDefault="008E76AE" w:rsidP="0088175B">
      <w:pPr>
        <w:pStyle w:val="Nadpis2"/>
        <w:tabs>
          <w:tab w:val="clear" w:pos="576"/>
          <w:tab w:val="num" w:pos="720"/>
        </w:tabs>
        <w:spacing w:before="100" w:after="120"/>
        <w:ind w:left="720" w:hanging="720"/>
        <w:rPr>
          <w:rFonts w:cs="Arial"/>
          <w:sz w:val="22"/>
          <w:szCs w:val="20"/>
        </w:rPr>
      </w:pPr>
      <w:r w:rsidRPr="0088175B">
        <w:rPr>
          <w:rFonts w:cs="Arial"/>
          <w:sz w:val="22"/>
          <w:szCs w:val="20"/>
        </w:rPr>
        <w:br w:type="page"/>
      </w:r>
      <w:bookmarkStart w:id="9" w:name="_Toc103508147"/>
      <w:bookmarkStart w:id="10" w:name="_Toc105676242"/>
      <w:r w:rsidR="00361F96" w:rsidRPr="0088175B">
        <w:rPr>
          <w:rFonts w:cs="Arial"/>
          <w:sz w:val="22"/>
          <w:szCs w:val="20"/>
        </w:rPr>
        <w:lastRenderedPageBreak/>
        <w:t>Definície pojm</w:t>
      </w:r>
      <w:bookmarkEnd w:id="9"/>
      <w:r w:rsidR="00361F96" w:rsidRPr="0088175B">
        <w:rPr>
          <w:rFonts w:cs="Arial"/>
          <w:sz w:val="22"/>
          <w:szCs w:val="20"/>
        </w:rPr>
        <w:t>ov</w:t>
      </w:r>
      <w:bookmarkEnd w:id="10"/>
    </w:p>
    <w:p w:rsidR="00361F96" w:rsidRPr="0088175B" w:rsidRDefault="00361F96" w:rsidP="00426FEB">
      <w:pPr>
        <w:pStyle w:val="Zkladntext"/>
        <w:numPr>
          <w:ilvl w:val="0"/>
          <w:numId w:val="0"/>
        </w:numPr>
        <w:spacing w:before="120" w:after="120" w:afterAutospacing="0"/>
        <w:rPr>
          <w:rFonts w:ascii="Arial" w:hAnsi="Arial" w:cs="Arial"/>
          <w:sz w:val="22"/>
          <w:szCs w:val="20"/>
          <w:lang w:eastAsia="en-US"/>
        </w:rPr>
      </w:pPr>
      <w:r w:rsidRPr="0088175B">
        <w:rPr>
          <w:rFonts w:ascii="Arial" w:hAnsi="Arial" w:cs="Arial"/>
          <w:sz w:val="22"/>
          <w:szCs w:val="20"/>
          <w:lang w:eastAsia="en-US"/>
        </w:rPr>
        <w:t>Pokiaľ nie je v tomto Prevádzkovom poriadku uvedené inak, pojmy začínajúce sa veľkým písmenom majú nasledovný význam:</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 xml:space="preserve">„Distribúciou plynu“ </w:t>
      </w:r>
      <w:r w:rsidRPr="0088175B">
        <w:rPr>
          <w:rFonts w:ascii="Arial" w:hAnsi="Arial" w:cs="Arial"/>
          <w:sz w:val="22"/>
          <w:szCs w:val="20"/>
        </w:rPr>
        <w:t>sa rozumie doprava plynu Distribučnou sieťou;</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pacing w:val="-2"/>
          <w:sz w:val="22"/>
          <w:szCs w:val="20"/>
        </w:rPr>
        <w:t>„Distribučnou sieťou“</w:t>
      </w:r>
      <w:r w:rsidRPr="0088175B">
        <w:rPr>
          <w:rFonts w:ascii="Arial" w:hAnsi="Arial" w:cs="Arial"/>
          <w:spacing w:val="-2"/>
          <w:sz w:val="22"/>
          <w:szCs w:val="20"/>
        </w:rPr>
        <w:t xml:space="preserve"> alebo</w:t>
      </w:r>
      <w:r w:rsidRPr="0088175B">
        <w:rPr>
          <w:rFonts w:ascii="Arial" w:hAnsi="Arial" w:cs="Arial"/>
          <w:b/>
          <w:spacing w:val="-2"/>
          <w:sz w:val="22"/>
          <w:szCs w:val="20"/>
        </w:rPr>
        <w:t xml:space="preserve"> „DS“</w:t>
      </w:r>
      <w:r w:rsidRPr="0088175B">
        <w:rPr>
          <w:rFonts w:ascii="Arial" w:hAnsi="Arial" w:cs="Arial"/>
          <w:spacing w:val="-2"/>
          <w:sz w:val="22"/>
          <w:szCs w:val="20"/>
        </w:rPr>
        <w:t xml:space="preserve"> sa rozumie plynárenské rozvodné zariadenie</w:t>
      </w:r>
      <w:r w:rsidRPr="0088175B">
        <w:rPr>
          <w:rFonts w:ascii="Arial" w:hAnsi="Arial" w:cs="Arial"/>
          <w:sz w:val="22"/>
          <w:szCs w:val="20"/>
        </w:rPr>
        <w:t xml:space="preserve"> na </w:t>
      </w:r>
      <w:r w:rsidR="007F6670" w:rsidRPr="0088175B">
        <w:rPr>
          <w:rFonts w:ascii="Arial" w:hAnsi="Arial" w:cs="Arial"/>
          <w:sz w:val="22"/>
          <w:szCs w:val="20"/>
        </w:rPr>
        <w:t>území Slovenskej republiky</w:t>
      </w:r>
      <w:r w:rsidRPr="0088175B">
        <w:rPr>
          <w:rFonts w:ascii="Arial" w:hAnsi="Arial" w:cs="Arial"/>
          <w:sz w:val="22"/>
          <w:szCs w:val="20"/>
        </w:rPr>
        <w:t>;</w:t>
      </w:r>
    </w:p>
    <w:p w:rsidR="00C41AB7" w:rsidRPr="0088175B" w:rsidRDefault="00C41AB7"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„Flexibilnou uskla</w:t>
      </w:r>
      <w:r w:rsidR="00B147D1" w:rsidRPr="0088175B">
        <w:rPr>
          <w:rFonts w:ascii="Arial" w:hAnsi="Arial" w:cs="Arial"/>
          <w:b/>
          <w:sz w:val="22"/>
          <w:szCs w:val="20"/>
        </w:rPr>
        <w:t>d</w:t>
      </w:r>
      <w:r w:rsidRPr="0088175B">
        <w:rPr>
          <w:rFonts w:ascii="Arial" w:hAnsi="Arial" w:cs="Arial"/>
          <w:b/>
          <w:sz w:val="22"/>
          <w:szCs w:val="20"/>
        </w:rPr>
        <w:t xml:space="preserve">ňovacou </w:t>
      </w:r>
      <w:r w:rsidR="00847617" w:rsidRPr="0088175B">
        <w:rPr>
          <w:rFonts w:ascii="Arial" w:hAnsi="Arial" w:cs="Arial"/>
          <w:b/>
          <w:sz w:val="22"/>
          <w:szCs w:val="20"/>
        </w:rPr>
        <w:t>kap</w:t>
      </w:r>
      <w:r w:rsidR="00E84F48" w:rsidRPr="0088175B">
        <w:rPr>
          <w:rFonts w:ascii="Arial" w:hAnsi="Arial" w:cs="Arial"/>
          <w:b/>
          <w:sz w:val="22"/>
          <w:szCs w:val="20"/>
        </w:rPr>
        <w:t>acitou</w:t>
      </w:r>
      <w:r w:rsidRPr="0088175B">
        <w:rPr>
          <w:rFonts w:ascii="Arial" w:hAnsi="Arial" w:cs="Arial"/>
          <w:b/>
          <w:sz w:val="22"/>
          <w:szCs w:val="20"/>
        </w:rPr>
        <w:t xml:space="preserve">“ </w:t>
      </w:r>
      <w:r w:rsidRPr="0088175B">
        <w:rPr>
          <w:rFonts w:ascii="Arial" w:hAnsi="Arial" w:cs="Arial"/>
          <w:sz w:val="22"/>
          <w:szCs w:val="20"/>
        </w:rPr>
        <w:t xml:space="preserve">sa rozumie </w:t>
      </w:r>
      <w:r w:rsidR="00847617" w:rsidRPr="0088175B">
        <w:rPr>
          <w:rFonts w:ascii="Arial" w:hAnsi="Arial" w:cs="Arial"/>
          <w:sz w:val="22"/>
          <w:szCs w:val="20"/>
        </w:rPr>
        <w:t>skladovacia služba</w:t>
      </w:r>
      <w:r w:rsidRPr="0088175B">
        <w:rPr>
          <w:rFonts w:ascii="Arial" w:hAnsi="Arial" w:cs="Arial"/>
          <w:sz w:val="22"/>
          <w:szCs w:val="20"/>
        </w:rPr>
        <w:t xml:space="preserve">, ktorá umožňuje Zákazníkom </w:t>
      </w:r>
      <w:r w:rsidR="00847617" w:rsidRPr="0088175B">
        <w:rPr>
          <w:rFonts w:ascii="Arial" w:hAnsi="Arial" w:cs="Arial"/>
          <w:sz w:val="22"/>
          <w:szCs w:val="20"/>
        </w:rPr>
        <w:t xml:space="preserve"> </w:t>
      </w:r>
      <w:r w:rsidRPr="0088175B">
        <w:rPr>
          <w:rFonts w:ascii="Arial" w:hAnsi="Arial" w:cs="Arial"/>
          <w:sz w:val="22"/>
          <w:szCs w:val="20"/>
        </w:rPr>
        <w:t xml:space="preserve">vtláčať zemný plyn do Zásobníka aj počas </w:t>
      </w:r>
      <w:r w:rsidR="00F86F09" w:rsidRPr="0088175B">
        <w:rPr>
          <w:rFonts w:ascii="Arial" w:hAnsi="Arial" w:cs="Arial"/>
          <w:sz w:val="22"/>
          <w:szCs w:val="20"/>
        </w:rPr>
        <w:t>Ť</w:t>
      </w:r>
      <w:r w:rsidRPr="0088175B">
        <w:rPr>
          <w:rFonts w:ascii="Arial" w:hAnsi="Arial" w:cs="Arial"/>
          <w:sz w:val="22"/>
          <w:szCs w:val="20"/>
        </w:rPr>
        <w:t xml:space="preserve">ažobnej sezóny a ťažiť zemný plyn zo Zásobníka aj počas </w:t>
      </w:r>
      <w:proofErr w:type="spellStart"/>
      <w:r w:rsidR="00F86F09" w:rsidRPr="0088175B">
        <w:rPr>
          <w:rFonts w:ascii="Arial" w:hAnsi="Arial" w:cs="Arial"/>
          <w:sz w:val="22"/>
          <w:szCs w:val="20"/>
        </w:rPr>
        <w:t>V</w:t>
      </w:r>
      <w:r w:rsidRPr="0088175B">
        <w:rPr>
          <w:rFonts w:ascii="Arial" w:hAnsi="Arial" w:cs="Arial"/>
          <w:sz w:val="22"/>
          <w:szCs w:val="20"/>
        </w:rPr>
        <w:t>tlačnej</w:t>
      </w:r>
      <w:proofErr w:type="spellEnd"/>
      <w:r w:rsidRPr="0088175B">
        <w:rPr>
          <w:rFonts w:ascii="Arial" w:hAnsi="Arial" w:cs="Arial"/>
          <w:sz w:val="22"/>
          <w:szCs w:val="20"/>
        </w:rPr>
        <w:t xml:space="preserve"> sezóny</w:t>
      </w:r>
      <w:r w:rsidR="00F67FD8" w:rsidRPr="0088175B">
        <w:rPr>
          <w:rFonts w:ascii="Arial" w:hAnsi="Arial" w:cs="Arial"/>
          <w:sz w:val="22"/>
          <w:szCs w:val="20"/>
        </w:rPr>
        <w:t>;</w:t>
      </w:r>
    </w:p>
    <w:p w:rsidR="00B147D1" w:rsidRPr="0088175B" w:rsidRDefault="00361F96" w:rsidP="00426FEB">
      <w:pPr>
        <w:pStyle w:val="Zkladntext"/>
        <w:tabs>
          <w:tab w:val="num" w:pos="709"/>
        </w:tabs>
        <w:spacing w:before="120" w:after="120" w:afterAutospacing="0"/>
        <w:ind w:left="709" w:hanging="709"/>
        <w:rPr>
          <w:rFonts w:ascii="Arial" w:hAnsi="Arial" w:cs="Arial"/>
          <w:sz w:val="22"/>
          <w:szCs w:val="20"/>
        </w:rPr>
      </w:pPr>
      <w:r w:rsidRPr="0088175B">
        <w:rPr>
          <w:rFonts w:ascii="Arial" w:hAnsi="Arial" w:cs="Arial"/>
          <w:b/>
          <w:sz w:val="22"/>
          <w:szCs w:val="20"/>
        </w:rPr>
        <w:t xml:space="preserve">„Internetovou stránkou“ </w:t>
      </w:r>
      <w:r w:rsidRPr="0088175B">
        <w:rPr>
          <w:rFonts w:ascii="Arial" w:hAnsi="Arial" w:cs="Arial"/>
          <w:sz w:val="22"/>
          <w:szCs w:val="20"/>
        </w:rPr>
        <w:t>sa rozumie internetová stránka Prevádzkovateľa zásobníka</w:t>
      </w:r>
      <w:r w:rsidR="007B1153" w:rsidRPr="0088175B">
        <w:rPr>
          <w:rFonts w:ascii="Arial" w:hAnsi="Arial" w:cs="Arial"/>
          <w:sz w:val="22"/>
          <w:szCs w:val="20"/>
        </w:rPr>
        <w:t xml:space="preserve"> </w:t>
      </w:r>
      <w:proofErr w:type="spellStart"/>
      <w:r w:rsidR="00B147D1" w:rsidRPr="0088175B">
        <w:rPr>
          <w:rFonts w:ascii="Arial" w:hAnsi="Arial" w:cs="Arial"/>
          <w:sz w:val="22"/>
          <w:szCs w:val="20"/>
        </w:rPr>
        <w:t>www.nafta.sk</w:t>
      </w:r>
      <w:proofErr w:type="spellEnd"/>
      <w:r w:rsidRPr="0088175B">
        <w:rPr>
          <w:rFonts w:ascii="Arial" w:hAnsi="Arial" w:cs="Arial"/>
          <w:sz w:val="22"/>
          <w:szCs w:val="20"/>
        </w:rPr>
        <w:t>;</w:t>
      </w:r>
      <w:r w:rsidR="00B147D1" w:rsidRPr="0088175B">
        <w:rPr>
          <w:rFonts w:ascii="Arial" w:hAnsi="Arial" w:cs="Arial"/>
          <w:b/>
          <w:sz w:val="22"/>
          <w:szCs w:val="20"/>
        </w:rPr>
        <w:t xml:space="preserve"> </w:t>
      </w:r>
    </w:p>
    <w:p w:rsidR="00CB5851" w:rsidRPr="0088175B" w:rsidRDefault="00CB5851"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w:t>
      </w:r>
      <w:r w:rsidRPr="0088175B">
        <w:rPr>
          <w:rFonts w:ascii="Arial" w:hAnsi="Arial" w:cs="Arial"/>
          <w:b/>
          <w:sz w:val="22"/>
          <w:szCs w:val="20"/>
          <w:lang w:eastAsia="en-US"/>
        </w:rPr>
        <w:t xml:space="preserve">Krátkodobou službou“ </w:t>
      </w:r>
      <w:r w:rsidRPr="0088175B">
        <w:rPr>
          <w:rFonts w:ascii="Arial" w:hAnsi="Arial" w:cs="Arial"/>
          <w:sz w:val="22"/>
          <w:szCs w:val="20"/>
        </w:rPr>
        <w:t xml:space="preserve">sa rozumie služba poskytovaná Prevádzkovateľom zásobníka na obdobie kratšie ako </w:t>
      </w:r>
      <w:r w:rsidR="00103930" w:rsidRPr="0088175B">
        <w:rPr>
          <w:rFonts w:ascii="Arial" w:hAnsi="Arial" w:cs="Arial"/>
          <w:sz w:val="22"/>
          <w:szCs w:val="20"/>
        </w:rPr>
        <w:t>12 mesiacov</w:t>
      </w:r>
      <w:r w:rsidRPr="0088175B">
        <w:rPr>
          <w:rFonts w:ascii="Arial" w:hAnsi="Arial" w:cs="Arial"/>
          <w:sz w:val="22"/>
          <w:szCs w:val="20"/>
        </w:rPr>
        <w:t>;</w:t>
      </w:r>
    </w:p>
    <w:p w:rsidR="00361F96" w:rsidRPr="0088175B" w:rsidRDefault="00361F96" w:rsidP="0042792D">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„m</w:t>
      </w:r>
      <w:r w:rsidRPr="0088175B">
        <w:rPr>
          <w:rFonts w:ascii="Arial" w:hAnsi="Arial" w:cs="Arial"/>
          <w:b/>
          <w:sz w:val="22"/>
          <w:szCs w:val="20"/>
          <w:vertAlign w:val="superscript"/>
        </w:rPr>
        <w:t>3</w:t>
      </w:r>
      <w:r w:rsidRPr="0088175B">
        <w:rPr>
          <w:rFonts w:ascii="Arial" w:hAnsi="Arial" w:cs="Arial"/>
          <w:b/>
          <w:sz w:val="22"/>
          <w:szCs w:val="20"/>
        </w:rPr>
        <w:t>“</w:t>
      </w:r>
      <w:r w:rsidRPr="0088175B">
        <w:rPr>
          <w:rFonts w:ascii="Arial" w:hAnsi="Arial" w:cs="Arial"/>
          <w:sz w:val="22"/>
          <w:szCs w:val="20"/>
        </w:rPr>
        <w:t xml:space="preserve"> znamená množstvo zemného plynu, ktoré pri teplote </w:t>
      </w:r>
      <w:smartTag w:uri="urn:schemas-microsoft-com:office:smarttags" w:element="metricconverter">
        <w:smartTagPr>
          <w:attr w:name="ProductID" w:val="15ﾰC"/>
        </w:smartTagPr>
        <w:r w:rsidRPr="0088175B">
          <w:rPr>
            <w:rFonts w:ascii="Arial" w:hAnsi="Arial" w:cs="Arial"/>
            <w:sz w:val="22"/>
            <w:szCs w:val="20"/>
          </w:rPr>
          <w:t>15°C</w:t>
        </w:r>
      </w:smartTag>
      <w:r w:rsidRPr="0088175B">
        <w:rPr>
          <w:rFonts w:ascii="Arial" w:hAnsi="Arial" w:cs="Arial"/>
          <w:sz w:val="22"/>
          <w:szCs w:val="20"/>
        </w:rPr>
        <w:t>, absolútnom tlaku 101,325 kPa a nulovej relatívnej vlhkosti zaberá objem jeden meter kubický;</w:t>
      </w:r>
    </w:p>
    <w:p w:rsidR="0042792D" w:rsidRPr="0042792D" w:rsidRDefault="0042792D" w:rsidP="0042792D">
      <w:pPr>
        <w:pStyle w:val="Zkladntext"/>
        <w:rPr>
          <w:rFonts w:ascii="Arial" w:hAnsi="Arial" w:cs="Arial"/>
          <w:sz w:val="22"/>
          <w:szCs w:val="22"/>
        </w:rPr>
      </w:pPr>
      <w:r w:rsidRPr="0042792D">
        <w:rPr>
          <w:rFonts w:ascii="Arial" w:hAnsi="Arial" w:cs="Arial"/>
          <w:b/>
          <w:sz w:val="22"/>
          <w:szCs w:val="22"/>
        </w:rPr>
        <w:t>„</w:t>
      </w:r>
      <w:proofErr w:type="spellStart"/>
      <w:r w:rsidRPr="0042792D">
        <w:rPr>
          <w:rFonts w:ascii="Arial" w:hAnsi="Arial" w:cs="Arial"/>
          <w:b/>
          <w:sz w:val="22"/>
          <w:szCs w:val="22"/>
        </w:rPr>
        <w:t>MWh</w:t>
      </w:r>
      <w:proofErr w:type="spellEnd"/>
      <w:r w:rsidRPr="0042792D">
        <w:rPr>
          <w:rFonts w:ascii="Arial" w:hAnsi="Arial" w:cs="Arial"/>
          <w:b/>
          <w:sz w:val="22"/>
          <w:szCs w:val="22"/>
        </w:rPr>
        <w:t>“</w:t>
      </w:r>
      <w:r w:rsidRPr="0042792D">
        <w:rPr>
          <w:rFonts w:ascii="Arial" w:hAnsi="Arial" w:cs="Arial"/>
          <w:sz w:val="22"/>
          <w:szCs w:val="22"/>
        </w:rPr>
        <w:t xml:space="preserve"> sa rozumie energetická jednotka pre vyjadrenie množstva plynu, ktorá je </w:t>
      </w:r>
      <w:proofErr w:type="spellStart"/>
      <w:r w:rsidRPr="0042792D">
        <w:rPr>
          <w:rFonts w:ascii="Arial" w:hAnsi="Arial" w:cs="Arial"/>
          <w:sz w:val="22"/>
          <w:szCs w:val="22"/>
        </w:rPr>
        <w:t>tisícnásobkom</w:t>
      </w:r>
      <w:proofErr w:type="spellEnd"/>
      <w:r w:rsidRPr="0042792D">
        <w:rPr>
          <w:rFonts w:ascii="Arial" w:hAnsi="Arial" w:cs="Arial"/>
          <w:sz w:val="22"/>
          <w:szCs w:val="22"/>
        </w:rPr>
        <w:t xml:space="preserve"> jednotky </w:t>
      </w:r>
      <w:proofErr w:type="spellStart"/>
      <w:r w:rsidRPr="0042792D">
        <w:rPr>
          <w:rFonts w:ascii="Arial" w:hAnsi="Arial" w:cs="Arial"/>
          <w:sz w:val="22"/>
          <w:szCs w:val="22"/>
        </w:rPr>
        <w:t>kWh</w:t>
      </w:r>
      <w:proofErr w:type="spellEnd"/>
      <w:r w:rsidRPr="0042792D">
        <w:rPr>
          <w:rFonts w:ascii="Arial" w:hAnsi="Arial" w:cs="Arial"/>
          <w:sz w:val="22"/>
          <w:szCs w:val="22"/>
        </w:rPr>
        <w:t xml:space="preserve">, t.j. 1 </w:t>
      </w:r>
      <w:proofErr w:type="spellStart"/>
      <w:r w:rsidRPr="0042792D">
        <w:rPr>
          <w:rFonts w:ascii="Arial" w:hAnsi="Arial" w:cs="Arial"/>
          <w:sz w:val="22"/>
          <w:szCs w:val="22"/>
        </w:rPr>
        <w:t>MWh</w:t>
      </w:r>
      <w:proofErr w:type="spellEnd"/>
      <w:r w:rsidRPr="0042792D">
        <w:rPr>
          <w:rFonts w:ascii="Arial" w:hAnsi="Arial" w:cs="Arial"/>
          <w:sz w:val="22"/>
          <w:szCs w:val="22"/>
        </w:rPr>
        <w:t xml:space="preserve"> = 1000 </w:t>
      </w:r>
      <w:proofErr w:type="spellStart"/>
      <w:r w:rsidRPr="0042792D">
        <w:rPr>
          <w:rFonts w:ascii="Arial" w:hAnsi="Arial" w:cs="Arial"/>
          <w:sz w:val="22"/>
          <w:szCs w:val="22"/>
        </w:rPr>
        <w:t>kWh</w:t>
      </w:r>
      <w:proofErr w:type="spellEnd"/>
      <w:r w:rsidRPr="0042792D">
        <w:rPr>
          <w:rFonts w:ascii="Arial" w:hAnsi="Arial" w:cs="Arial"/>
          <w:sz w:val="22"/>
          <w:szCs w:val="22"/>
        </w:rPr>
        <w:t>.</w:t>
      </w:r>
    </w:p>
    <w:p w:rsidR="00361F96" w:rsidRPr="0088175B" w:rsidRDefault="00361F96" w:rsidP="0042792D">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b/>
          <w:sz w:val="22"/>
          <w:szCs w:val="20"/>
        </w:rPr>
        <w:t>„Nomináciou“</w:t>
      </w:r>
      <w:r w:rsidRPr="0088175B">
        <w:rPr>
          <w:rFonts w:ascii="Arial" w:hAnsi="Arial" w:cs="Arial"/>
          <w:sz w:val="22"/>
          <w:szCs w:val="20"/>
        </w:rPr>
        <w:t xml:space="preserve"> sa rozumie písomná požiadavka Zákazník</w:t>
      </w:r>
      <w:r w:rsidR="0059627B" w:rsidRPr="0088175B">
        <w:rPr>
          <w:rFonts w:ascii="Arial" w:hAnsi="Arial" w:cs="Arial"/>
          <w:sz w:val="22"/>
          <w:szCs w:val="20"/>
        </w:rPr>
        <w:t>a</w:t>
      </w:r>
      <w:r w:rsidRPr="0088175B">
        <w:rPr>
          <w:rFonts w:ascii="Arial" w:hAnsi="Arial" w:cs="Arial"/>
          <w:sz w:val="22"/>
          <w:szCs w:val="20"/>
        </w:rPr>
        <w:t xml:space="preserve"> na množstvo plynu, ktoré  má v príslušnom časovom období </w:t>
      </w:r>
      <w:r w:rsidR="0059627B" w:rsidRPr="0088175B">
        <w:rPr>
          <w:rFonts w:ascii="Arial" w:hAnsi="Arial" w:cs="Arial"/>
          <w:sz w:val="22"/>
          <w:szCs w:val="20"/>
        </w:rPr>
        <w:t xml:space="preserve">Prevádzkovateľ zásobníka </w:t>
      </w:r>
      <w:r w:rsidRPr="0088175B">
        <w:rPr>
          <w:rFonts w:ascii="Arial" w:hAnsi="Arial" w:cs="Arial"/>
          <w:sz w:val="22"/>
          <w:szCs w:val="20"/>
        </w:rPr>
        <w:t xml:space="preserve">vtlačiť alebo vyťažiť do/zo Zásobníka, pričom táto požiadavka je predkladaná pred začatím vtláčania alebo ťažby plynu vo formách a lehotách stanovených </w:t>
      </w:r>
      <w:r w:rsidR="00661415" w:rsidRPr="0088175B">
        <w:rPr>
          <w:rFonts w:ascii="Arial" w:hAnsi="Arial" w:cs="Arial"/>
          <w:sz w:val="22"/>
          <w:szCs w:val="20"/>
        </w:rPr>
        <w:t>Technickými podmienkami</w:t>
      </w:r>
      <w:r w:rsidRPr="0088175B">
        <w:rPr>
          <w:rFonts w:ascii="Arial" w:hAnsi="Arial" w:cs="Arial"/>
          <w:sz w:val="22"/>
          <w:szCs w:val="20"/>
        </w:rPr>
        <w:t xml:space="preserve">; </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rPr>
        <w:t>„</w:t>
      </w:r>
      <w:r w:rsidRPr="0088175B">
        <w:rPr>
          <w:rFonts w:ascii="Arial" w:hAnsi="Arial" w:cs="Arial"/>
          <w:b/>
          <w:sz w:val="22"/>
          <w:szCs w:val="20"/>
        </w:rPr>
        <w:t>Obchodným zákonníkom</w:t>
      </w:r>
      <w:r w:rsidRPr="0088175B">
        <w:rPr>
          <w:rFonts w:ascii="Arial" w:hAnsi="Arial" w:cs="Arial"/>
          <w:sz w:val="22"/>
          <w:szCs w:val="20"/>
        </w:rPr>
        <w:t>“ sa rozumie zákon č. 513/1991 Z.</w:t>
      </w:r>
      <w:r w:rsidR="00AC61D6" w:rsidRPr="0088175B">
        <w:rPr>
          <w:rFonts w:ascii="Arial" w:hAnsi="Arial" w:cs="Arial"/>
          <w:sz w:val="22"/>
          <w:szCs w:val="20"/>
        </w:rPr>
        <w:t xml:space="preserve"> </w:t>
      </w:r>
      <w:r w:rsidRPr="0088175B">
        <w:rPr>
          <w:rFonts w:ascii="Arial" w:hAnsi="Arial" w:cs="Arial"/>
          <w:sz w:val="22"/>
          <w:szCs w:val="20"/>
        </w:rPr>
        <w:t>z., Obchodný zákonník, v znení neskorších predpisov;</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rPr>
        <w:t>„</w:t>
      </w:r>
      <w:r w:rsidRPr="0088175B">
        <w:rPr>
          <w:rFonts w:ascii="Arial" w:hAnsi="Arial" w:cs="Arial"/>
          <w:b/>
          <w:sz w:val="22"/>
          <w:szCs w:val="20"/>
        </w:rPr>
        <w:t>Občianskym zákonníkom</w:t>
      </w:r>
      <w:r w:rsidRPr="0088175B">
        <w:rPr>
          <w:rFonts w:ascii="Arial" w:hAnsi="Arial" w:cs="Arial"/>
          <w:sz w:val="22"/>
          <w:szCs w:val="20"/>
        </w:rPr>
        <w:t>“ sa rozumie zákon č. 40/1964 Z.</w:t>
      </w:r>
      <w:r w:rsidR="00AC61D6" w:rsidRPr="0088175B">
        <w:rPr>
          <w:rFonts w:ascii="Arial" w:hAnsi="Arial" w:cs="Arial"/>
          <w:sz w:val="22"/>
          <w:szCs w:val="20"/>
        </w:rPr>
        <w:t xml:space="preserve"> </w:t>
      </w:r>
      <w:r w:rsidRPr="0088175B">
        <w:rPr>
          <w:rFonts w:ascii="Arial" w:hAnsi="Arial" w:cs="Arial"/>
          <w:sz w:val="22"/>
          <w:szCs w:val="20"/>
        </w:rPr>
        <w:t>z.</w:t>
      </w:r>
      <w:r w:rsidR="00A51964" w:rsidRPr="0088175B">
        <w:rPr>
          <w:rFonts w:ascii="Arial" w:hAnsi="Arial" w:cs="Arial"/>
          <w:sz w:val="22"/>
          <w:szCs w:val="20"/>
        </w:rPr>
        <w:t>,</w:t>
      </w:r>
      <w:r w:rsidRPr="0088175B">
        <w:rPr>
          <w:rFonts w:ascii="Arial" w:hAnsi="Arial" w:cs="Arial"/>
          <w:sz w:val="22"/>
          <w:szCs w:val="20"/>
        </w:rPr>
        <w:t xml:space="preserve"> Občiansky zákonník, v znení neskorších predpisov;</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Pevnou uskladňovacou kapacitou</w:t>
      </w:r>
      <w:r w:rsidRPr="0088175B">
        <w:rPr>
          <w:rFonts w:ascii="Arial" w:hAnsi="Arial" w:cs="Arial"/>
          <w:sz w:val="22"/>
          <w:szCs w:val="20"/>
          <w:lang w:eastAsia="en-US"/>
        </w:rPr>
        <w:t>“ sa rozumie Uskladňovacia kapacita, ktorú nemôže Prevádzkovateľ zásobníka prerušiť alebo znížiť na základe Zmluvy o skladovaní plynu</w:t>
      </w:r>
      <w:r w:rsidR="007518DD" w:rsidRPr="0088175B">
        <w:rPr>
          <w:rFonts w:ascii="Arial" w:hAnsi="Arial" w:cs="Arial"/>
          <w:sz w:val="22"/>
          <w:szCs w:val="20"/>
          <w:lang w:eastAsia="en-US"/>
        </w:rPr>
        <w:t>, okrem prípadov stanovených príslušnou legislatívou</w:t>
      </w:r>
      <w:r w:rsidR="00DE0BD0" w:rsidRPr="0088175B">
        <w:rPr>
          <w:rFonts w:ascii="Arial" w:hAnsi="Arial" w:cs="Arial"/>
          <w:sz w:val="22"/>
          <w:szCs w:val="20"/>
          <w:lang w:eastAsia="en-US"/>
        </w:rPr>
        <w:t xml:space="preserve"> </w:t>
      </w:r>
      <w:r w:rsidR="007518DD" w:rsidRPr="0088175B">
        <w:rPr>
          <w:rFonts w:ascii="Arial" w:hAnsi="Arial" w:cs="Arial"/>
          <w:sz w:val="22"/>
          <w:szCs w:val="20"/>
          <w:lang w:eastAsia="en-US"/>
        </w:rPr>
        <w:t>a Technickými podmienkami</w:t>
      </w:r>
      <w:r w:rsidRPr="0088175B">
        <w:rPr>
          <w:rFonts w:ascii="Arial" w:hAnsi="Arial" w:cs="Arial"/>
          <w:sz w:val="22"/>
          <w:szCs w:val="20"/>
          <w:lang w:eastAsia="en-US"/>
        </w:rPr>
        <w:t>;</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b/>
          <w:sz w:val="22"/>
          <w:szCs w:val="20"/>
        </w:rPr>
        <w:t>„Plynárenským dňom“</w:t>
      </w:r>
      <w:r w:rsidRPr="0088175B">
        <w:rPr>
          <w:rFonts w:ascii="Arial" w:hAnsi="Arial" w:cs="Arial"/>
          <w:sz w:val="22"/>
          <w:szCs w:val="20"/>
        </w:rPr>
        <w:t xml:space="preserve"> sa rozumie časové obdobie</w:t>
      </w:r>
      <w:r w:rsidR="004E0198" w:rsidRPr="0088175B">
        <w:rPr>
          <w:rFonts w:ascii="Arial" w:hAnsi="Arial" w:cs="Arial"/>
          <w:sz w:val="22"/>
          <w:szCs w:val="20"/>
        </w:rPr>
        <w:t xml:space="preserve"> 24 hodín, ktoré sa začína o 6:00 hod. stredoeurópskeho času; v deň prechodu na stredoeurópsky letný čas je plynárenským dňom časové obdobie 23 hodín a v deň prechodu na stredoeurópsky</w:t>
      </w:r>
      <w:r w:rsidR="00D24697">
        <w:rPr>
          <w:rFonts w:ascii="Arial" w:hAnsi="Arial" w:cs="Arial"/>
          <w:sz w:val="22"/>
          <w:szCs w:val="20"/>
        </w:rPr>
        <w:t xml:space="preserve"> zimný</w:t>
      </w:r>
      <w:r w:rsidR="004E0198" w:rsidRPr="0088175B">
        <w:rPr>
          <w:rFonts w:ascii="Arial" w:hAnsi="Arial" w:cs="Arial"/>
          <w:sz w:val="22"/>
          <w:szCs w:val="20"/>
        </w:rPr>
        <w:t xml:space="preserve"> čas je plynárenským dňom časové obdobie 25 hodín; </w:t>
      </w:r>
    </w:p>
    <w:p w:rsidR="00361F96" w:rsidRPr="0088175B" w:rsidRDefault="00361F96" w:rsidP="00375EA8">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b/>
          <w:sz w:val="22"/>
          <w:szCs w:val="20"/>
        </w:rPr>
        <w:t>„Plynárenským mesiacom“</w:t>
      </w:r>
      <w:r w:rsidRPr="0088175B">
        <w:rPr>
          <w:rFonts w:ascii="Arial" w:hAnsi="Arial" w:cs="Arial"/>
          <w:sz w:val="22"/>
          <w:szCs w:val="20"/>
        </w:rPr>
        <w:t xml:space="preserve"> sa rozumie časové obdobie začínajúce</w:t>
      </w:r>
      <w:r w:rsidR="005F0943" w:rsidRPr="0088175B">
        <w:rPr>
          <w:rFonts w:ascii="Arial" w:hAnsi="Arial" w:cs="Arial"/>
          <w:sz w:val="22"/>
          <w:szCs w:val="20"/>
        </w:rPr>
        <w:t xml:space="preserve"> o 6:00 hod. stredoeurópskeho času</w:t>
      </w:r>
      <w:r w:rsidRPr="0088175B">
        <w:rPr>
          <w:rFonts w:ascii="Arial" w:hAnsi="Arial" w:cs="Arial"/>
          <w:sz w:val="22"/>
          <w:szCs w:val="20"/>
        </w:rPr>
        <w:t xml:space="preserve"> </w:t>
      </w:r>
      <w:r w:rsidR="005F0943" w:rsidRPr="0088175B">
        <w:rPr>
          <w:rFonts w:ascii="Arial" w:hAnsi="Arial" w:cs="Arial"/>
          <w:sz w:val="22"/>
          <w:szCs w:val="20"/>
        </w:rPr>
        <w:t xml:space="preserve">prvého kalendárneho dňa príslušného kalendárneho mesiaca </w:t>
      </w:r>
      <w:r w:rsidR="00DD4FAB">
        <w:rPr>
          <w:rFonts w:ascii="Arial" w:hAnsi="Arial" w:cs="Arial"/>
          <w:sz w:val="22"/>
          <w:szCs w:val="20"/>
        </w:rPr>
        <w:t xml:space="preserve"> a končiace o </w:t>
      </w:r>
      <w:r w:rsidR="005F0943" w:rsidRPr="0088175B">
        <w:rPr>
          <w:rFonts w:ascii="Arial" w:hAnsi="Arial" w:cs="Arial"/>
          <w:sz w:val="22"/>
          <w:szCs w:val="20"/>
        </w:rPr>
        <w:t>6:00 hod</w:t>
      </w:r>
      <w:r w:rsidR="00DD4FAB">
        <w:rPr>
          <w:rFonts w:ascii="Arial" w:hAnsi="Arial" w:cs="Arial"/>
          <w:sz w:val="22"/>
          <w:szCs w:val="20"/>
        </w:rPr>
        <w:t>.</w:t>
      </w:r>
      <w:r w:rsidR="005F0943" w:rsidRPr="0088175B">
        <w:rPr>
          <w:rFonts w:ascii="Arial" w:hAnsi="Arial" w:cs="Arial"/>
          <w:sz w:val="22"/>
          <w:szCs w:val="20"/>
        </w:rPr>
        <w:t xml:space="preserve"> prvého kalendárneho dňa nasledujúceho kalendárneho mesiaca</w:t>
      </w:r>
      <w:r w:rsidRPr="0088175B">
        <w:rPr>
          <w:rFonts w:ascii="Arial" w:hAnsi="Arial" w:cs="Arial"/>
          <w:sz w:val="22"/>
          <w:szCs w:val="20"/>
        </w:rPr>
        <w:t>;</w:t>
      </w:r>
      <w:r w:rsidR="008F0070" w:rsidRPr="0088175B" w:rsidDel="008F0070">
        <w:rPr>
          <w:rFonts w:ascii="Arial" w:hAnsi="Arial" w:cs="Arial"/>
          <w:sz w:val="22"/>
          <w:szCs w:val="20"/>
        </w:rPr>
        <w:t xml:space="preserve"> </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sz w:val="22"/>
          <w:szCs w:val="20"/>
        </w:rPr>
        <w:t>„</w:t>
      </w:r>
      <w:r w:rsidRPr="0088175B">
        <w:rPr>
          <w:rFonts w:ascii="Arial" w:hAnsi="Arial" w:cs="Arial"/>
          <w:b/>
          <w:sz w:val="22"/>
          <w:szCs w:val="20"/>
        </w:rPr>
        <w:t>Plynárenským zariadením</w:t>
      </w:r>
      <w:r w:rsidRPr="0088175B">
        <w:rPr>
          <w:rFonts w:ascii="Arial" w:hAnsi="Arial" w:cs="Arial"/>
          <w:sz w:val="22"/>
          <w:szCs w:val="20"/>
        </w:rPr>
        <w:t>“ sa rozumie zariadenie určené na prepravu plynu, distribúciu plynu</w:t>
      </w:r>
      <w:r w:rsidR="00D24697">
        <w:rPr>
          <w:rFonts w:ascii="Arial" w:hAnsi="Arial" w:cs="Arial"/>
          <w:sz w:val="22"/>
          <w:szCs w:val="20"/>
        </w:rPr>
        <w:t xml:space="preserve"> alebo</w:t>
      </w:r>
      <w:r w:rsidR="00D24697" w:rsidRPr="0088175B">
        <w:rPr>
          <w:rFonts w:ascii="Arial" w:hAnsi="Arial" w:cs="Arial"/>
          <w:sz w:val="22"/>
          <w:szCs w:val="20"/>
        </w:rPr>
        <w:t xml:space="preserve"> </w:t>
      </w:r>
      <w:r w:rsidRPr="0088175B">
        <w:rPr>
          <w:rFonts w:ascii="Arial" w:hAnsi="Arial" w:cs="Arial"/>
          <w:sz w:val="22"/>
          <w:szCs w:val="20"/>
        </w:rPr>
        <w:t>uskladňovanie plynu vrátane zariadenia potrebného na poskytovanie podporných služieb, zariadenia potrebného na zabezpečenie prístupu a</w:t>
      </w:r>
      <w:r w:rsidR="00972555" w:rsidRPr="0088175B">
        <w:rPr>
          <w:rFonts w:ascii="Arial" w:hAnsi="Arial" w:cs="Arial"/>
          <w:sz w:val="22"/>
          <w:szCs w:val="20"/>
        </w:rPr>
        <w:t> </w:t>
      </w:r>
      <w:r w:rsidRPr="0088175B">
        <w:rPr>
          <w:rFonts w:ascii="Arial" w:hAnsi="Arial" w:cs="Arial"/>
          <w:sz w:val="22"/>
          <w:szCs w:val="20"/>
        </w:rPr>
        <w:t>prevádzk</w:t>
      </w:r>
      <w:r w:rsidR="00972555" w:rsidRPr="0088175B">
        <w:rPr>
          <w:rFonts w:ascii="Arial" w:hAnsi="Arial" w:cs="Arial"/>
          <w:sz w:val="22"/>
          <w:szCs w:val="20"/>
        </w:rPr>
        <w:t xml:space="preserve">ovania siete </w:t>
      </w:r>
      <w:r w:rsidRPr="0088175B">
        <w:rPr>
          <w:rFonts w:ascii="Arial" w:hAnsi="Arial" w:cs="Arial"/>
          <w:sz w:val="22"/>
          <w:szCs w:val="20"/>
        </w:rPr>
        <w:t xml:space="preserve"> vrátane hlavného uzáveru plynu a priameho plynovodu;</w:t>
      </w:r>
    </w:p>
    <w:p w:rsidR="00361F96" w:rsidRPr="0088175B" w:rsidRDefault="00361F96" w:rsidP="00375EA8">
      <w:pPr>
        <w:pStyle w:val="Zkladntext"/>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Pracovným dňom</w:t>
      </w:r>
      <w:r w:rsidRPr="0088175B">
        <w:rPr>
          <w:rFonts w:ascii="Arial" w:hAnsi="Arial" w:cs="Arial"/>
          <w:sz w:val="22"/>
          <w:szCs w:val="20"/>
          <w:lang w:eastAsia="en-US"/>
        </w:rPr>
        <w:t xml:space="preserve">“ sa rozumie deň, ktorý nezahŕňa </w:t>
      </w:r>
      <w:r w:rsidRPr="0088175B">
        <w:rPr>
          <w:rStyle w:val="ra"/>
          <w:rFonts w:ascii="Arial" w:hAnsi="Arial" w:cs="Arial"/>
          <w:sz w:val="22"/>
          <w:szCs w:val="20"/>
        </w:rPr>
        <w:t>sobotu, nedeľu, štátom uznaný sviatok alebo deň pracovného pokoja;</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Pracovným objemom</w:t>
      </w:r>
      <w:r w:rsidRPr="0088175B">
        <w:rPr>
          <w:rFonts w:ascii="Arial" w:hAnsi="Arial" w:cs="Arial"/>
          <w:sz w:val="22"/>
          <w:szCs w:val="20"/>
          <w:lang w:eastAsia="en-US"/>
        </w:rPr>
        <w:t xml:space="preserve">“ sa rozumie množstvo plynu v Zásobníku nad úroveň Základnej náplne zásobníka, ktoré môže byť </w:t>
      </w:r>
      <w:r w:rsidR="00CF0714" w:rsidRPr="0088175B">
        <w:rPr>
          <w:rFonts w:ascii="Arial" w:hAnsi="Arial" w:cs="Arial"/>
          <w:sz w:val="22"/>
          <w:szCs w:val="20"/>
          <w:lang w:eastAsia="en-US"/>
        </w:rPr>
        <w:t xml:space="preserve">vtlačené a následne </w:t>
      </w:r>
      <w:r w:rsidRPr="0088175B">
        <w:rPr>
          <w:rFonts w:ascii="Arial" w:hAnsi="Arial" w:cs="Arial"/>
          <w:sz w:val="22"/>
          <w:szCs w:val="20"/>
          <w:lang w:eastAsia="en-US"/>
        </w:rPr>
        <w:t>vyťažené</w:t>
      </w:r>
      <w:r w:rsidR="00D12F5D" w:rsidRPr="0088175B">
        <w:rPr>
          <w:rFonts w:ascii="Arial" w:hAnsi="Arial" w:cs="Arial"/>
          <w:sz w:val="22"/>
          <w:szCs w:val="20"/>
          <w:lang w:eastAsia="en-US"/>
        </w:rPr>
        <w:t xml:space="preserve">, t.j. </w:t>
      </w:r>
      <w:r w:rsidR="00B126B9" w:rsidRPr="0088175B">
        <w:rPr>
          <w:rFonts w:ascii="Arial" w:hAnsi="Arial" w:cs="Arial"/>
          <w:sz w:val="22"/>
          <w:szCs w:val="20"/>
          <w:lang w:eastAsia="en-US"/>
        </w:rPr>
        <w:t>množstvo</w:t>
      </w:r>
      <w:r w:rsidR="003C29ED" w:rsidRPr="0088175B">
        <w:rPr>
          <w:rFonts w:ascii="Arial" w:hAnsi="Arial" w:cs="Arial"/>
          <w:sz w:val="22"/>
          <w:szCs w:val="20"/>
          <w:lang w:eastAsia="en-US"/>
        </w:rPr>
        <w:t xml:space="preserve">, </w:t>
      </w:r>
      <w:r w:rsidR="00D12F5D" w:rsidRPr="0088175B">
        <w:rPr>
          <w:rFonts w:ascii="Arial" w:hAnsi="Arial" w:cs="Arial"/>
          <w:sz w:val="22"/>
          <w:szCs w:val="20"/>
          <w:lang w:eastAsia="en-US"/>
        </w:rPr>
        <w:t>ktor</w:t>
      </w:r>
      <w:r w:rsidR="00B126B9" w:rsidRPr="0088175B">
        <w:rPr>
          <w:rFonts w:ascii="Arial" w:hAnsi="Arial" w:cs="Arial"/>
          <w:sz w:val="22"/>
          <w:szCs w:val="20"/>
          <w:lang w:eastAsia="en-US"/>
        </w:rPr>
        <w:t>é</w:t>
      </w:r>
      <w:r w:rsidR="00D12F5D" w:rsidRPr="0088175B">
        <w:rPr>
          <w:rFonts w:ascii="Arial" w:hAnsi="Arial" w:cs="Arial"/>
          <w:sz w:val="22"/>
          <w:szCs w:val="20"/>
          <w:lang w:eastAsia="en-US"/>
        </w:rPr>
        <w:t xml:space="preserve"> môžu Zákazníci využívať na skladovanie plynu</w:t>
      </w:r>
      <w:r w:rsidRPr="0088175B">
        <w:rPr>
          <w:rFonts w:ascii="Arial" w:hAnsi="Arial" w:cs="Arial"/>
          <w:sz w:val="22"/>
          <w:szCs w:val="20"/>
          <w:lang w:eastAsia="en-US"/>
        </w:rPr>
        <w:t>;</w:t>
      </w:r>
    </w:p>
    <w:p w:rsidR="00B8507A" w:rsidRPr="0088175B" w:rsidRDefault="00B8507A"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pacing w:val="-6"/>
          <w:sz w:val="22"/>
          <w:szCs w:val="20"/>
        </w:rPr>
        <w:lastRenderedPageBreak/>
        <w:t>„</w:t>
      </w:r>
      <w:r w:rsidR="00066002" w:rsidRPr="0088175B">
        <w:rPr>
          <w:rFonts w:ascii="Arial" w:hAnsi="Arial" w:cs="Arial"/>
          <w:b/>
          <w:spacing w:val="-6"/>
          <w:sz w:val="22"/>
          <w:szCs w:val="20"/>
        </w:rPr>
        <w:t xml:space="preserve">Prepojovací bod s </w:t>
      </w:r>
      <w:r w:rsidR="007A7F2E" w:rsidRPr="0088175B">
        <w:rPr>
          <w:rFonts w:ascii="Arial" w:hAnsi="Arial" w:cs="Arial"/>
          <w:b/>
          <w:spacing w:val="-6"/>
          <w:sz w:val="22"/>
          <w:szCs w:val="20"/>
        </w:rPr>
        <w:t xml:space="preserve">Virtuálnym obchodným bodom Rakúsko“ </w:t>
      </w:r>
      <w:r w:rsidR="007A7F2E" w:rsidRPr="0088175B">
        <w:rPr>
          <w:rFonts w:ascii="Arial" w:hAnsi="Arial" w:cs="Arial"/>
          <w:sz w:val="22"/>
          <w:szCs w:val="20"/>
          <w:lang w:eastAsia="en-US"/>
        </w:rPr>
        <w:t>sa rozumie odovzdávaco-preberací bod</w:t>
      </w:r>
      <w:r w:rsidR="00B126B9" w:rsidRPr="0088175B">
        <w:rPr>
          <w:rFonts w:ascii="Arial" w:hAnsi="Arial" w:cs="Arial"/>
          <w:sz w:val="22"/>
          <w:szCs w:val="20"/>
          <w:lang w:eastAsia="en-US"/>
        </w:rPr>
        <w:t xml:space="preserve">, ktorým zemný plyn </w:t>
      </w:r>
      <w:r w:rsidR="00B126B9" w:rsidRPr="0088175B">
        <w:rPr>
          <w:rFonts w:ascii="Arial" w:hAnsi="Arial" w:cs="Arial"/>
          <w:sz w:val="22"/>
          <w:szCs w:val="20"/>
        </w:rPr>
        <w:t>vstupuje/vystupuje do/zo Zásobníka</w:t>
      </w:r>
      <w:r w:rsidR="007A7F2E" w:rsidRPr="0088175B">
        <w:rPr>
          <w:rFonts w:ascii="Arial" w:hAnsi="Arial" w:cs="Arial"/>
          <w:sz w:val="22"/>
          <w:szCs w:val="20"/>
          <w:lang w:eastAsia="en-US"/>
        </w:rPr>
        <w:t xml:space="preserve"> s fyzickým odovzdaním/prevzatím </w:t>
      </w:r>
      <w:r w:rsidR="009705A4" w:rsidRPr="0088175B">
        <w:rPr>
          <w:rFonts w:ascii="Arial" w:hAnsi="Arial" w:cs="Arial"/>
          <w:sz w:val="22"/>
          <w:szCs w:val="20"/>
          <w:lang w:eastAsia="en-US"/>
        </w:rPr>
        <w:t>v</w:t>
      </w:r>
      <w:r w:rsidR="00B126B9" w:rsidRPr="0088175B">
        <w:rPr>
          <w:rFonts w:ascii="Arial" w:hAnsi="Arial" w:cs="Arial"/>
          <w:sz w:val="22"/>
          <w:szCs w:val="20"/>
          <w:lang w:eastAsia="en-US"/>
        </w:rPr>
        <w:t xml:space="preserve"> </w:t>
      </w:r>
      <w:r w:rsidR="007A7F2E" w:rsidRPr="0088175B">
        <w:rPr>
          <w:rFonts w:ascii="Arial" w:hAnsi="Arial" w:cs="Arial"/>
          <w:sz w:val="22"/>
          <w:szCs w:val="20"/>
          <w:lang w:eastAsia="en-US"/>
        </w:rPr>
        <w:t>prepojovac</w:t>
      </w:r>
      <w:r w:rsidR="00B126B9" w:rsidRPr="0088175B">
        <w:rPr>
          <w:rFonts w:ascii="Arial" w:hAnsi="Arial" w:cs="Arial"/>
          <w:sz w:val="22"/>
          <w:szCs w:val="20"/>
          <w:lang w:eastAsia="en-US"/>
        </w:rPr>
        <w:t>o</w:t>
      </w:r>
      <w:r w:rsidR="009705A4" w:rsidRPr="0088175B">
        <w:rPr>
          <w:rFonts w:ascii="Arial" w:hAnsi="Arial" w:cs="Arial"/>
          <w:sz w:val="22"/>
          <w:szCs w:val="20"/>
          <w:lang w:eastAsia="en-US"/>
        </w:rPr>
        <w:t>m</w:t>
      </w:r>
      <w:r w:rsidR="007A7F2E" w:rsidRPr="0088175B">
        <w:rPr>
          <w:rFonts w:ascii="Arial" w:hAnsi="Arial" w:cs="Arial"/>
          <w:sz w:val="22"/>
          <w:szCs w:val="20"/>
          <w:lang w:eastAsia="en-US"/>
        </w:rPr>
        <w:t xml:space="preserve"> bod</w:t>
      </w:r>
      <w:r w:rsidR="009705A4" w:rsidRPr="0088175B">
        <w:rPr>
          <w:rFonts w:ascii="Arial" w:hAnsi="Arial" w:cs="Arial"/>
          <w:sz w:val="22"/>
          <w:szCs w:val="20"/>
          <w:lang w:eastAsia="en-US"/>
        </w:rPr>
        <w:t>e</w:t>
      </w:r>
      <w:r w:rsidR="007A7F2E" w:rsidRPr="0088175B">
        <w:rPr>
          <w:rFonts w:ascii="Arial" w:hAnsi="Arial" w:cs="Arial"/>
          <w:sz w:val="22"/>
          <w:szCs w:val="20"/>
          <w:lang w:eastAsia="en-US"/>
        </w:rPr>
        <w:t> WAG/MAB v trhovej oblasti Východ na území Rakúskej republiky</w:t>
      </w:r>
      <w:r w:rsidRPr="0088175B">
        <w:rPr>
          <w:rFonts w:ascii="Arial" w:hAnsi="Arial" w:cs="Arial"/>
          <w:sz w:val="22"/>
          <w:szCs w:val="20"/>
        </w:rPr>
        <w:t>;</w:t>
      </w:r>
      <w:r w:rsidR="007A7F2E" w:rsidRPr="0088175B">
        <w:t xml:space="preserve"> </w:t>
      </w:r>
    </w:p>
    <w:p w:rsidR="00B00871" w:rsidRPr="0088175B" w:rsidRDefault="00B8507A"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„Prepojovacím bodom s</w:t>
      </w:r>
      <w:r w:rsidR="008D1C28" w:rsidRPr="0088175B">
        <w:rPr>
          <w:rFonts w:ascii="Arial" w:hAnsi="Arial" w:cs="Arial"/>
          <w:b/>
          <w:sz w:val="22"/>
          <w:szCs w:val="20"/>
        </w:rPr>
        <w:t xml:space="preserve"> Distri</w:t>
      </w:r>
      <w:r w:rsidRPr="0088175B">
        <w:rPr>
          <w:rFonts w:ascii="Arial" w:hAnsi="Arial" w:cs="Arial"/>
          <w:b/>
          <w:sz w:val="22"/>
          <w:szCs w:val="20"/>
        </w:rPr>
        <w:t>bučnou</w:t>
      </w:r>
      <w:r w:rsidR="008D1C28" w:rsidRPr="0088175B">
        <w:rPr>
          <w:rFonts w:ascii="Arial" w:hAnsi="Arial" w:cs="Arial"/>
          <w:b/>
          <w:sz w:val="22"/>
          <w:szCs w:val="20"/>
        </w:rPr>
        <w:t xml:space="preserve"> sie</w:t>
      </w:r>
      <w:r w:rsidRPr="0088175B">
        <w:rPr>
          <w:rFonts w:ascii="Arial" w:hAnsi="Arial" w:cs="Arial"/>
          <w:b/>
          <w:sz w:val="22"/>
          <w:szCs w:val="20"/>
        </w:rPr>
        <w:t>ťou</w:t>
      </w:r>
      <w:r w:rsidR="008D1C28" w:rsidRPr="0088175B">
        <w:rPr>
          <w:rFonts w:ascii="Arial" w:hAnsi="Arial" w:cs="Arial"/>
          <w:b/>
          <w:sz w:val="22"/>
          <w:szCs w:val="20"/>
        </w:rPr>
        <w:t xml:space="preserve">“ </w:t>
      </w:r>
      <w:r w:rsidR="008D1C28" w:rsidRPr="0088175B">
        <w:rPr>
          <w:rFonts w:ascii="Arial" w:hAnsi="Arial" w:cs="Arial"/>
          <w:sz w:val="22"/>
          <w:szCs w:val="20"/>
        </w:rPr>
        <w:t xml:space="preserve">sa rozumie súhrn </w:t>
      </w:r>
      <w:r w:rsidR="00A86BC3" w:rsidRPr="0088175B">
        <w:rPr>
          <w:rFonts w:ascii="Arial" w:hAnsi="Arial" w:cs="Arial"/>
          <w:sz w:val="22"/>
          <w:szCs w:val="20"/>
        </w:rPr>
        <w:t xml:space="preserve">fyzických </w:t>
      </w:r>
      <w:proofErr w:type="spellStart"/>
      <w:r w:rsidR="008D1C28" w:rsidRPr="0088175B">
        <w:rPr>
          <w:rFonts w:ascii="Arial" w:hAnsi="Arial" w:cs="Arial"/>
          <w:sz w:val="22"/>
          <w:szCs w:val="20"/>
        </w:rPr>
        <w:t>odovzdávaco</w:t>
      </w:r>
      <w:proofErr w:type="spellEnd"/>
      <w:r w:rsidR="008D1C28" w:rsidRPr="0088175B">
        <w:rPr>
          <w:rFonts w:ascii="Arial" w:hAnsi="Arial" w:cs="Arial"/>
          <w:sz w:val="22"/>
          <w:szCs w:val="20"/>
        </w:rPr>
        <w:t>–preberacích bodov</w:t>
      </w:r>
      <w:r w:rsidR="00A51964" w:rsidRPr="0088175B">
        <w:rPr>
          <w:rFonts w:ascii="Arial" w:hAnsi="Arial" w:cs="Arial"/>
          <w:sz w:val="22"/>
          <w:szCs w:val="20"/>
        </w:rPr>
        <w:t>, ktorými zemný plyn vstupuje/vystupuje do/zo Zásobníka z/do Distribučnej siete na účely jeho vtláčania/ťažby</w:t>
      </w:r>
      <w:r w:rsidR="008D1C28" w:rsidRPr="0088175B">
        <w:rPr>
          <w:rFonts w:ascii="Arial" w:hAnsi="Arial" w:cs="Arial"/>
          <w:sz w:val="22"/>
          <w:szCs w:val="20"/>
        </w:rPr>
        <w:t xml:space="preserve">; </w:t>
      </w:r>
    </w:p>
    <w:p w:rsidR="00B8507A" w:rsidRPr="0088175B" w:rsidRDefault="00B8507A" w:rsidP="00426FEB">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b/>
          <w:sz w:val="22"/>
          <w:szCs w:val="20"/>
        </w:rPr>
        <w:t>„Prepojovacím bodom s Prepravnou sieťou“</w:t>
      </w:r>
      <w:r w:rsidRPr="0088175B">
        <w:rPr>
          <w:rFonts w:ascii="Arial" w:hAnsi="Arial" w:cs="Arial"/>
          <w:sz w:val="22"/>
          <w:szCs w:val="20"/>
        </w:rPr>
        <w:t xml:space="preserve"> sa ro</w:t>
      </w:r>
      <w:r w:rsidRPr="0088175B">
        <w:rPr>
          <w:rFonts w:ascii="Arial" w:hAnsi="Arial" w:cs="Arial"/>
          <w:sz w:val="22"/>
          <w:szCs w:val="20"/>
          <w:lang w:eastAsia="en-US"/>
        </w:rPr>
        <w:t>zu</w:t>
      </w:r>
      <w:r w:rsidRPr="0088175B">
        <w:rPr>
          <w:rFonts w:ascii="Arial" w:hAnsi="Arial" w:cs="Arial"/>
          <w:sz w:val="22"/>
          <w:szCs w:val="20"/>
        </w:rPr>
        <w:t xml:space="preserve">mie súhrn </w:t>
      </w:r>
      <w:r w:rsidR="00A86BC3" w:rsidRPr="0088175B">
        <w:rPr>
          <w:rFonts w:ascii="Arial" w:hAnsi="Arial" w:cs="Arial"/>
          <w:sz w:val="22"/>
          <w:szCs w:val="20"/>
        </w:rPr>
        <w:t xml:space="preserve">fyzických </w:t>
      </w:r>
      <w:proofErr w:type="spellStart"/>
      <w:r w:rsidRPr="0088175B">
        <w:rPr>
          <w:rFonts w:ascii="Arial" w:hAnsi="Arial" w:cs="Arial"/>
          <w:sz w:val="22"/>
          <w:szCs w:val="20"/>
        </w:rPr>
        <w:t>odovzdávaco</w:t>
      </w:r>
      <w:proofErr w:type="spellEnd"/>
      <w:r w:rsidRPr="0088175B">
        <w:rPr>
          <w:rFonts w:ascii="Arial" w:hAnsi="Arial" w:cs="Arial"/>
          <w:sz w:val="22"/>
          <w:szCs w:val="20"/>
        </w:rPr>
        <w:t>–preberacích bodov, ktorými zemný plyn vstupuje/vystupuje do/zo Zásobníka z/do Prepravnej siete na účely jeho vtláčania/ťažby;</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 xml:space="preserve">„Prepravou plynu“ </w:t>
      </w:r>
      <w:r w:rsidRPr="0088175B">
        <w:rPr>
          <w:rFonts w:ascii="Arial" w:hAnsi="Arial" w:cs="Arial"/>
          <w:sz w:val="22"/>
          <w:szCs w:val="20"/>
        </w:rPr>
        <w:t>sa rozumie doprava plynu Prepravnou sieťou;</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b/>
          <w:sz w:val="22"/>
          <w:szCs w:val="20"/>
        </w:rPr>
        <w:t xml:space="preserve">„Prepravnou sieťou“ </w:t>
      </w:r>
      <w:r w:rsidRPr="0088175B">
        <w:rPr>
          <w:rFonts w:ascii="Arial" w:hAnsi="Arial" w:cs="Arial"/>
          <w:sz w:val="22"/>
          <w:szCs w:val="20"/>
        </w:rPr>
        <w:t>alebo</w:t>
      </w:r>
      <w:r w:rsidRPr="0088175B">
        <w:rPr>
          <w:rFonts w:ascii="Arial" w:hAnsi="Arial" w:cs="Arial"/>
          <w:b/>
          <w:sz w:val="22"/>
          <w:szCs w:val="20"/>
        </w:rPr>
        <w:t xml:space="preserve"> „PS“</w:t>
      </w:r>
      <w:r w:rsidRPr="0088175B">
        <w:rPr>
          <w:rFonts w:ascii="Arial" w:hAnsi="Arial" w:cs="Arial"/>
          <w:sz w:val="22"/>
          <w:szCs w:val="20"/>
        </w:rPr>
        <w:t xml:space="preserve"> sa rozumie </w:t>
      </w:r>
      <w:r w:rsidR="00B34357" w:rsidRPr="0088175B">
        <w:rPr>
          <w:rFonts w:ascii="Arial" w:hAnsi="Arial" w:cs="Arial"/>
          <w:sz w:val="22"/>
          <w:szCs w:val="20"/>
        </w:rPr>
        <w:t xml:space="preserve">najmä </w:t>
      </w:r>
      <w:r w:rsidRPr="0088175B">
        <w:rPr>
          <w:rFonts w:ascii="Arial" w:hAnsi="Arial" w:cs="Arial"/>
          <w:sz w:val="22"/>
          <w:szCs w:val="20"/>
        </w:rPr>
        <w:t>sieť  kompresorových staníc a sieť vysokotlakových plynovod</w:t>
      </w:r>
      <w:r w:rsidR="00DD4FAB">
        <w:rPr>
          <w:rFonts w:ascii="Arial" w:hAnsi="Arial" w:cs="Arial"/>
          <w:sz w:val="22"/>
          <w:szCs w:val="20"/>
        </w:rPr>
        <w:t>ov, ktoré sú navzájom prepojené</w:t>
      </w:r>
      <w:r w:rsidRPr="0088175B">
        <w:rPr>
          <w:rFonts w:ascii="Arial" w:hAnsi="Arial" w:cs="Arial"/>
          <w:sz w:val="22"/>
          <w:szCs w:val="20"/>
        </w:rPr>
        <w:t xml:space="preserve"> </w:t>
      </w:r>
      <w:r w:rsidR="00972555" w:rsidRPr="0088175B">
        <w:rPr>
          <w:rFonts w:ascii="Arial" w:hAnsi="Arial" w:cs="Arial"/>
          <w:sz w:val="22"/>
          <w:szCs w:val="20"/>
        </w:rPr>
        <w:t>a slúžia na dopravu plynu na vymedzenom území, okrem ťažobnej siete a zásobníka a vysokotlakových plynovodov, ktoré slúžia primárne na dopravu plynu na časti vymedzeného územia</w:t>
      </w:r>
      <w:r w:rsidRPr="0088175B">
        <w:rPr>
          <w:rFonts w:ascii="Arial" w:hAnsi="Arial" w:cs="Arial"/>
          <w:sz w:val="22"/>
          <w:szCs w:val="20"/>
        </w:rPr>
        <w:t>;</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Prerušiteľnou uskladňovacou kapacitou</w:t>
      </w:r>
      <w:r w:rsidRPr="0088175B">
        <w:rPr>
          <w:rFonts w:ascii="Arial" w:hAnsi="Arial" w:cs="Arial"/>
          <w:sz w:val="22"/>
          <w:szCs w:val="20"/>
          <w:lang w:eastAsia="en-US"/>
        </w:rPr>
        <w:t>“ sa rozumie Uskladňovacia kapacita, ktorú môže Prevádzkovateľ zásobníka prerušiť alebo znížiť na základe</w:t>
      </w:r>
      <w:r w:rsidR="00917D2A" w:rsidRPr="0088175B">
        <w:rPr>
          <w:rFonts w:ascii="Arial" w:hAnsi="Arial" w:cs="Arial"/>
          <w:sz w:val="22"/>
          <w:szCs w:val="20"/>
          <w:lang w:eastAsia="en-US"/>
        </w:rPr>
        <w:t xml:space="preserve"> tohto Prevádzkového poriadku a/alebo </w:t>
      </w:r>
      <w:r w:rsidRPr="0088175B">
        <w:rPr>
          <w:rFonts w:ascii="Arial" w:hAnsi="Arial" w:cs="Arial"/>
          <w:sz w:val="22"/>
          <w:szCs w:val="20"/>
          <w:lang w:eastAsia="en-US"/>
        </w:rPr>
        <w:t>Zmluvy o skladovaní plynu;</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 xml:space="preserve">„Prevádzkovateľom distribučnej siete“ </w:t>
      </w:r>
      <w:r w:rsidRPr="0088175B">
        <w:rPr>
          <w:rFonts w:ascii="Arial" w:hAnsi="Arial" w:cs="Arial"/>
          <w:sz w:val="22"/>
          <w:szCs w:val="20"/>
        </w:rPr>
        <w:t>alebo</w:t>
      </w:r>
      <w:r w:rsidRPr="0088175B">
        <w:rPr>
          <w:rFonts w:ascii="Arial" w:hAnsi="Arial" w:cs="Arial"/>
          <w:b/>
          <w:sz w:val="22"/>
          <w:szCs w:val="20"/>
        </w:rPr>
        <w:t xml:space="preserve"> „Prevádzkovateľom DS“</w:t>
      </w:r>
      <w:r w:rsidRPr="0088175B">
        <w:rPr>
          <w:rFonts w:ascii="Arial" w:hAnsi="Arial" w:cs="Arial"/>
          <w:sz w:val="22"/>
          <w:szCs w:val="20"/>
        </w:rPr>
        <w:t xml:space="preserve"> sa rozumie plynárenský podnik oprávnený na Distribúciu plynu podľa Zákona</w:t>
      </w:r>
      <w:r w:rsidR="00AC61D6" w:rsidRPr="0088175B">
        <w:rPr>
          <w:rFonts w:ascii="Arial" w:hAnsi="Arial" w:cs="Arial"/>
          <w:sz w:val="22"/>
          <w:szCs w:val="20"/>
        </w:rPr>
        <w:t xml:space="preserve"> </w:t>
      </w:r>
      <w:r w:rsidRPr="0088175B">
        <w:rPr>
          <w:rFonts w:ascii="Arial" w:hAnsi="Arial" w:cs="Arial"/>
          <w:sz w:val="22"/>
          <w:szCs w:val="20"/>
        </w:rPr>
        <w:t>o energetike;</w:t>
      </w:r>
    </w:p>
    <w:p w:rsidR="00DB7715" w:rsidRPr="0088175B" w:rsidRDefault="00DB7715" w:rsidP="00DB7715">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„Prevádzkovateľom WAG“</w:t>
      </w:r>
      <w:r w:rsidRPr="0088175B">
        <w:rPr>
          <w:rFonts w:ascii="Arial" w:hAnsi="Arial" w:cs="Arial"/>
          <w:sz w:val="22"/>
          <w:szCs w:val="20"/>
        </w:rPr>
        <w:t xml:space="preserve"> </w:t>
      </w:r>
      <w:r w:rsidR="00EA5982" w:rsidRPr="0088175B">
        <w:rPr>
          <w:rFonts w:ascii="Arial" w:hAnsi="Arial" w:cs="Arial"/>
          <w:sz w:val="22"/>
          <w:szCs w:val="20"/>
        </w:rPr>
        <w:t>s</w:t>
      </w:r>
      <w:r w:rsidRPr="0088175B">
        <w:rPr>
          <w:rFonts w:ascii="Arial" w:hAnsi="Arial" w:cs="Arial"/>
          <w:sz w:val="22"/>
          <w:szCs w:val="20"/>
        </w:rPr>
        <w:t>a rozumie</w:t>
      </w:r>
      <w:r w:rsidR="00EA5982" w:rsidRPr="0088175B">
        <w:rPr>
          <w:rFonts w:ascii="Arial" w:hAnsi="Arial" w:cs="Arial"/>
          <w:sz w:val="22"/>
          <w:szCs w:val="20"/>
        </w:rPr>
        <w:t xml:space="preserve"> spoločnosť </w:t>
      </w:r>
      <w:proofErr w:type="spellStart"/>
      <w:r w:rsidR="00EA5982" w:rsidRPr="0088175B">
        <w:rPr>
          <w:rFonts w:ascii="Arial" w:hAnsi="Arial" w:cs="Arial"/>
          <w:sz w:val="22"/>
          <w:szCs w:val="20"/>
        </w:rPr>
        <w:t>Baumgarten</w:t>
      </w:r>
      <w:proofErr w:type="spellEnd"/>
      <w:r w:rsidR="00EA5982" w:rsidRPr="0088175B">
        <w:rPr>
          <w:rFonts w:ascii="Arial" w:hAnsi="Arial" w:cs="Arial"/>
          <w:sz w:val="22"/>
          <w:szCs w:val="20"/>
        </w:rPr>
        <w:t xml:space="preserve"> – </w:t>
      </w:r>
      <w:proofErr w:type="spellStart"/>
      <w:r w:rsidR="00EA5982" w:rsidRPr="0088175B">
        <w:rPr>
          <w:rFonts w:ascii="Arial" w:hAnsi="Arial" w:cs="Arial"/>
          <w:sz w:val="22"/>
          <w:szCs w:val="20"/>
        </w:rPr>
        <w:t>Oberkappel</w:t>
      </w:r>
      <w:proofErr w:type="spellEnd"/>
      <w:r w:rsidR="00EA5982" w:rsidRPr="0088175B">
        <w:rPr>
          <w:rFonts w:ascii="Arial" w:hAnsi="Arial" w:cs="Arial"/>
          <w:sz w:val="22"/>
          <w:szCs w:val="20"/>
        </w:rPr>
        <w:t xml:space="preserve"> </w:t>
      </w:r>
      <w:proofErr w:type="spellStart"/>
      <w:r w:rsidR="00EA5982" w:rsidRPr="0088175B">
        <w:rPr>
          <w:rFonts w:ascii="Arial" w:hAnsi="Arial" w:cs="Arial"/>
          <w:sz w:val="22"/>
          <w:szCs w:val="20"/>
        </w:rPr>
        <w:t>Gasleistung</w:t>
      </w:r>
      <w:proofErr w:type="spellEnd"/>
      <w:r w:rsidR="00EA5982" w:rsidRPr="0088175B">
        <w:rPr>
          <w:rFonts w:ascii="Arial" w:hAnsi="Arial" w:cs="Arial"/>
          <w:sz w:val="22"/>
          <w:szCs w:val="20"/>
        </w:rPr>
        <w:t xml:space="preserve"> </w:t>
      </w:r>
      <w:proofErr w:type="spellStart"/>
      <w:r w:rsidR="00EA5982" w:rsidRPr="0088175B">
        <w:rPr>
          <w:rFonts w:ascii="Arial" w:hAnsi="Arial" w:cs="Arial"/>
          <w:sz w:val="22"/>
          <w:szCs w:val="20"/>
        </w:rPr>
        <w:t>GmbH</w:t>
      </w:r>
      <w:proofErr w:type="spellEnd"/>
      <w:r w:rsidR="00EA5982" w:rsidRPr="0088175B">
        <w:rPr>
          <w:rFonts w:ascii="Arial" w:hAnsi="Arial" w:cs="Arial"/>
          <w:sz w:val="22"/>
          <w:szCs w:val="20"/>
        </w:rPr>
        <w:t>;</w:t>
      </w:r>
    </w:p>
    <w:p w:rsidR="00DB7715" w:rsidRPr="0088175B" w:rsidRDefault="00DB7715"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 xml:space="preserve">„Prevádzkovateľom nadväzujúcej siete“ </w:t>
      </w:r>
      <w:r w:rsidRPr="0088175B">
        <w:rPr>
          <w:rFonts w:ascii="Arial" w:hAnsi="Arial" w:cs="Arial"/>
          <w:sz w:val="22"/>
          <w:szCs w:val="20"/>
        </w:rPr>
        <w:t>sa rozumie Prevádzkovateľ DS, Prevádzkovateľ prepojeného zásobníka, Prevádzkovateľ PS</w:t>
      </w:r>
      <w:r w:rsidR="009705A4" w:rsidRPr="0088175B">
        <w:rPr>
          <w:rFonts w:ascii="Arial" w:hAnsi="Arial" w:cs="Arial"/>
          <w:sz w:val="22"/>
          <w:szCs w:val="20"/>
        </w:rPr>
        <w:t xml:space="preserve"> </w:t>
      </w:r>
      <w:r w:rsidRPr="0088175B">
        <w:rPr>
          <w:rFonts w:ascii="Arial" w:hAnsi="Arial" w:cs="Arial"/>
          <w:sz w:val="22"/>
          <w:szCs w:val="20"/>
        </w:rPr>
        <w:t>a Prevádzkovateľ WAG;</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 xml:space="preserve">„Prevádzkovateľom </w:t>
      </w:r>
      <w:r w:rsidR="00DF0E13" w:rsidRPr="0088175B">
        <w:rPr>
          <w:rFonts w:ascii="Arial" w:hAnsi="Arial" w:cs="Arial"/>
          <w:b/>
          <w:sz w:val="22"/>
          <w:szCs w:val="20"/>
        </w:rPr>
        <w:t xml:space="preserve">prepojeného </w:t>
      </w:r>
      <w:r w:rsidRPr="0088175B">
        <w:rPr>
          <w:rFonts w:ascii="Arial" w:hAnsi="Arial" w:cs="Arial"/>
          <w:b/>
          <w:sz w:val="22"/>
          <w:szCs w:val="20"/>
        </w:rPr>
        <w:t xml:space="preserve">zásobníka“ </w:t>
      </w:r>
      <w:r w:rsidRPr="0088175B">
        <w:rPr>
          <w:rFonts w:ascii="Arial" w:hAnsi="Arial" w:cs="Arial"/>
          <w:sz w:val="22"/>
          <w:szCs w:val="20"/>
        </w:rPr>
        <w:t xml:space="preserve">sa rozumie </w:t>
      </w:r>
      <w:r w:rsidR="00A069E1" w:rsidRPr="0088175B">
        <w:rPr>
          <w:rFonts w:ascii="Arial" w:hAnsi="Arial" w:cs="Arial"/>
          <w:sz w:val="22"/>
          <w:szCs w:val="20"/>
        </w:rPr>
        <w:t xml:space="preserve">spoločnosť </w:t>
      </w:r>
      <w:r w:rsidRPr="0088175B">
        <w:rPr>
          <w:rFonts w:ascii="Arial" w:hAnsi="Arial" w:cs="Arial"/>
          <w:color w:val="000000"/>
          <w:sz w:val="22"/>
          <w:szCs w:val="20"/>
        </w:rPr>
        <w:t xml:space="preserve">POZAGAS a.s., Malé námestie 1, 901 01 Malacky, zapísaná v Obchodnom </w:t>
      </w:r>
      <w:r w:rsidRPr="0088175B">
        <w:rPr>
          <w:rFonts w:ascii="Arial" w:hAnsi="Arial" w:cs="Arial"/>
          <w:color w:val="000000"/>
          <w:spacing w:val="-4"/>
          <w:sz w:val="22"/>
          <w:szCs w:val="20"/>
        </w:rPr>
        <w:t>registri Okresného súdu Bratislava I, oddiel: Sa, vložka č.:1271/B, IČO:31 435 688,</w:t>
      </w:r>
      <w:r w:rsidRPr="0088175B">
        <w:rPr>
          <w:rFonts w:ascii="Arial" w:hAnsi="Arial" w:cs="Arial"/>
          <w:color w:val="000000"/>
          <w:sz w:val="22"/>
          <w:szCs w:val="20"/>
        </w:rPr>
        <w:t xml:space="preserve"> oprávnen</w:t>
      </w:r>
      <w:r w:rsidR="00A069E1" w:rsidRPr="0088175B">
        <w:rPr>
          <w:rFonts w:ascii="Arial" w:hAnsi="Arial" w:cs="Arial"/>
          <w:color w:val="000000"/>
          <w:sz w:val="22"/>
          <w:szCs w:val="20"/>
        </w:rPr>
        <w:t>á</w:t>
      </w:r>
      <w:r w:rsidRPr="0088175B">
        <w:rPr>
          <w:rFonts w:ascii="Arial" w:hAnsi="Arial" w:cs="Arial"/>
          <w:color w:val="000000"/>
          <w:sz w:val="22"/>
          <w:szCs w:val="20"/>
        </w:rPr>
        <w:t xml:space="preserve"> na uskladňovanie plynu podľa Zákona o energetike, ktor</w:t>
      </w:r>
      <w:r w:rsidR="00A069E1" w:rsidRPr="0088175B">
        <w:rPr>
          <w:rFonts w:ascii="Arial" w:hAnsi="Arial" w:cs="Arial"/>
          <w:color w:val="000000"/>
          <w:sz w:val="22"/>
          <w:szCs w:val="20"/>
        </w:rPr>
        <w:t>á</w:t>
      </w:r>
      <w:r w:rsidRPr="0088175B">
        <w:rPr>
          <w:rFonts w:ascii="Arial" w:hAnsi="Arial" w:cs="Arial"/>
          <w:color w:val="000000"/>
          <w:sz w:val="22"/>
          <w:szCs w:val="20"/>
        </w:rPr>
        <w:t xml:space="preserve"> vlastní a</w:t>
      </w:r>
      <w:r w:rsidRPr="0088175B">
        <w:rPr>
          <w:rFonts w:ascii="Arial" w:hAnsi="Arial" w:cs="Arial"/>
          <w:sz w:val="22"/>
          <w:szCs w:val="20"/>
        </w:rPr>
        <w:t xml:space="preserve"> prevádzkuje zásobník fyzicky prepojený so Zásobníkom;</w:t>
      </w:r>
    </w:p>
    <w:p w:rsidR="00FB6699" w:rsidRPr="0088175B" w:rsidRDefault="009705A4" w:rsidP="00426FEB">
      <w:pPr>
        <w:pStyle w:val="Zkladntext"/>
        <w:spacing w:before="120" w:after="120" w:afterAutospacing="0"/>
        <w:ind w:left="709" w:hanging="709"/>
        <w:rPr>
          <w:rFonts w:ascii="Arial" w:hAnsi="Arial" w:cs="Arial"/>
          <w:sz w:val="22"/>
          <w:szCs w:val="20"/>
          <w:lang w:eastAsia="en-US"/>
        </w:rPr>
      </w:pPr>
      <w:r w:rsidRPr="0088175B">
        <w:rPr>
          <w:rFonts w:ascii="Arial" w:hAnsi="Arial" w:cs="Arial"/>
          <w:b/>
          <w:sz w:val="22"/>
          <w:szCs w:val="20"/>
        </w:rPr>
        <w:t xml:space="preserve"> </w:t>
      </w:r>
      <w:r w:rsidR="00FB6699" w:rsidRPr="0088175B">
        <w:rPr>
          <w:rFonts w:ascii="Arial" w:hAnsi="Arial" w:cs="Arial"/>
          <w:b/>
          <w:sz w:val="22"/>
          <w:szCs w:val="20"/>
        </w:rPr>
        <w:t>„Prevádzkovateľom prepojeného zariadenia</w:t>
      </w:r>
      <w:r w:rsidR="00FB6699" w:rsidRPr="0088175B">
        <w:rPr>
          <w:rFonts w:ascii="Arial" w:hAnsi="Arial" w:cs="Arial"/>
          <w:sz w:val="22"/>
          <w:szCs w:val="20"/>
        </w:rPr>
        <w:t>“ sa rozumie účastník trhu s plynom, ktorý prevádzkuje Plynárenské zariadenie prepojené so Zásobníkom najmä za účelom zabezpečenia vzájomnej prevádzkyschopnosti medzi Zásobníkom a Plynárenským zariadením účastníka trhu s plynom na území Slovenskej republiky;</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 xml:space="preserve">„Prevádzkovateľom prepravnej siete“ </w:t>
      </w:r>
      <w:r w:rsidRPr="0088175B">
        <w:rPr>
          <w:rFonts w:ascii="Arial" w:hAnsi="Arial" w:cs="Arial"/>
          <w:sz w:val="22"/>
          <w:szCs w:val="20"/>
        </w:rPr>
        <w:t>alebo</w:t>
      </w:r>
      <w:r w:rsidRPr="0088175B">
        <w:rPr>
          <w:rFonts w:ascii="Arial" w:hAnsi="Arial" w:cs="Arial"/>
          <w:b/>
          <w:sz w:val="22"/>
          <w:szCs w:val="20"/>
        </w:rPr>
        <w:t xml:space="preserve"> „Prevádzkovateľom PS“</w:t>
      </w:r>
      <w:r w:rsidRPr="0088175B">
        <w:rPr>
          <w:rFonts w:ascii="Arial" w:hAnsi="Arial" w:cs="Arial"/>
          <w:sz w:val="22"/>
          <w:szCs w:val="20"/>
        </w:rPr>
        <w:t xml:space="preserve"> sa rozumie plynárenský podnik oprávnený na Prepravu  plynu podľa Zákona o energetike;</w:t>
      </w:r>
    </w:p>
    <w:p w:rsidR="00FC2E20" w:rsidRPr="0088175B" w:rsidRDefault="00C41AB7" w:rsidP="00426FEB">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b/>
          <w:sz w:val="22"/>
          <w:szCs w:val="20"/>
          <w:lang w:eastAsia="en-US"/>
        </w:rPr>
        <w:t>„</w:t>
      </w:r>
      <w:r w:rsidR="0025333F" w:rsidRPr="0088175B">
        <w:rPr>
          <w:rFonts w:ascii="Arial" w:hAnsi="Arial" w:cs="Arial"/>
          <w:b/>
          <w:sz w:val="22"/>
          <w:szCs w:val="20"/>
          <w:lang w:eastAsia="en-US"/>
        </w:rPr>
        <w:t>Sezónn</w:t>
      </w:r>
      <w:r w:rsidR="00BD489C" w:rsidRPr="0088175B">
        <w:rPr>
          <w:rFonts w:ascii="Arial" w:hAnsi="Arial" w:cs="Arial"/>
          <w:b/>
          <w:sz w:val="22"/>
          <w:szCs w:val="20"/>
          <w:lang w:eastAsia="en-US"/>
        </w:rPr>
        <w:t>ou</w:t>
      </w:r>
      <w:r w:rsidRPr="0088175B">
        <w:rPr>
          <w:rFonts w:ascii="Arial" w:hAnsi="Arial" w:cs="Arial"/>
          <w:b/>
          <w:sz w:val="22"/>
          <w:szCs w:val="20"/>
          <w:lang w:eastAsia="en-US"/>
        </w:rPr>
        <w:t xml:space="preserve"> uskladňovacou </w:t>
      </w:r>
      <w:r w:rsidR="00FC2E20" w:rsidRPr="0088175B">
        <w:rPr>
          <w:rFonts w:ascii="Arial" w:hAnsi="Arial" w:cs="Arial"/>
          <w:b/>
          <w:sz w:val="22"/>
          <w:szCs w:val="20"/>
          <w:lang w:eastAsia="en-US"/>
        </w:rPr>
        <w:t>kapacitou</w:t>
      </w:r>
      <w:r w:rsidRPr="0088175B">
        <w:rPr>
          <w:rFonts w:ascii="Arial" w:hAnsi="Arial" w:cs="Arial"/>
          <w:sz w:val="22"/>
          <w:szCs w:val="20"/>
          <w:lang w:eastAsia="en-US"/>
        </w:rPr>
        <w:t xml:space="preserve">“ sa rozumie </w:t>
      </w:r>
      <w:r w:rsidRPr="0088175B">
        <w:rPr>
          <w:rFonts w:ascii="Arial" w:hAnsi="Arial" w:cs="Arial"/>
          <w:sz w:val="22"/>
          <w:szCs w:val="20"/>
        </w:rPr>
        <w:t xml:space="preserve">skladovacia služba, ktorá umožňuje Zákazníkom vtláčať zemný plyn do Zásobníka len počas </w:t>
      </w:r>
      <w:proofErr w:type="spellStart"/>
      <w:r w:rsidR="00F67FD8" w:rsidRPr="0088175B">
        <w:rPr>
          <w:rFonts w:ascii="Arial" w:hAnsi="Arial" w:cs="Arial"/>
          <w:sz w:val="22"/>
          <w:szCs w:val="20"/>
        </w:rPr>
        <w:t>vtlačnej</w:t>
      </w:r>
      <w:proofErr w:type="spellEnd"/>
      <w:r w:rsidRPr="0088175B">
        <w:rPr>
          <w:rFonts w:ascii="Arial" w:hAnsi="Arial" w:cs="Arial"/>
          <w:sz w:val="22"/>
          <w:szCs w:val="20"/>
        </w:rPr>
        <w:t xml:space="preserve"> sezóny a ťažiť zemný plyn zo Zásobníka len počas </w:t>
      </w:r>
      <w:r w:rsidR="00F67FD8" w:rsidRPr="0088175B">
        <w:rPr>
          <w:rFonts w:ascii="Arial" w:hAnsi="Arial" w:cs="Arial"/>
          <w:sz w:val="22"/>
          <w:szCs w:val="20"/>
        </w:rPr>
        <w:t>ťažobnej</w:t>
      </w:r>
      <w:r w:rsidRPr="0088175B">
        <w:rPr>
          <w:rFonts w:ascii="Arial" w:hAnsi="Arial" w:cs="Arial"/>
          <w:sz w:val="22"/>
          <w:szCs w:val="20"/>
        </w:rPr>
        <w:t xml:space="preserve"> sezóny</w:t>
      </w:r>
      <w:r w:rsidR="00F67FD8" w:rsidRPr="0088175B">
        <w:rPr>
          <w:rFonts w:ascii="Arial" w:hAnsi="Arial" w:cs="Arial"/>
          <w:sz w:val="22"/>
          <w:szCs w:val="20"/>
        </w:rPr>
        <w:t>;</w:t>
      </w:r>
    </w:p>
    <w:p w:rsidR="008F0070" w:rsidRPr="0088175B" w:rsidRDefault="00DD4FAB" w:rsidP="00426FEB">
      <w:pPr>
        <w:pStyle w:val="Zkladntext"/>
        <w:tabs>
          <w:tab w:val="num" w:pos="720"/>
        </w:tabs>
        <w:spacing w:before="120" w:after="120" w:afterAutospacing="0"/>
        <w:ind w:left="720" w:hanging="720"/>
        <w:rPr>
          <w:rFonts w:ascii="Arial" w:hAnsi="Arial" w:cs="Arial"/>
          <w:sz w:val="22"/>
          <w:szCs w:val="20"/>
        </w:rPr>
      </w:pPr>
      <w:r>
        <w:rPr>
          <w:rFonts w:ascii="Arial" w:hAnsi="Arial" w:cs="Arial"/>
          <w:b/>
          <w:sz w:val="22"/>
          <w:szCs w:val="20"/>
        </w:rPr>
        <w:t>„</w:t>
      </w:r>
      <w:r w:rsidR="008F0070" w:rsidRPr="0088175B">
        <w:rPr>
          <w:rFonts w:ascii="Arial" w:hAnsi="Arial" w:cs="Arial"/>
          <w:b/>
          <w:sz w:val="22"/>
          <w:szCs w:val="20"/>
        </w:rPr>
        <w:t>Skladovacím rokom“</w:t>
      </w:r>
      <w:r w:rsidR="008F0070" w:rsidRPr="0088175B">
        <w:rPr>
          <w:rFonts w:ascii="Arial" w:hAnsi="Arial" w:cs="Arial"/>
          <w:sz w:val="22"/>
          <w:szCs w:val="20"/>
        </w:rPr>
        <w:t xml:space="preserve"> sa rozumie časové obdobie dvanástich po sebe idúcich Plynárenských mesiacov začínajúce spravidla Plynárenským dňom 1.</w:t>
      </w:r>
      <w:r>
        <w:rPr>
          <w:rFonts w:ascii="Arial" w:hAnsi="Arial" w:cs="Arial"/>
          <w:sz w:val="22"/>
          <w:szCs w:val="20"/>
        </w:rPr>
        <w:t xml:space="preserve"> mája</w:t>
      </w:r>
      <w:r w:rsidR="008F0070" w:rsidRPr="0088175B">
        <w:rPr>
          <w:rFonts w:ascii="Arial" w:hAnsi="Arial" w:cs="Arial"/>
          <w:sz w:val="22"/>
          <w:szCs w:val="20"/>
        </w:rPr>
        <w:t xml:space="preserve"> príslušného kalendárneho roku a končiace spravidla Plynárenským dňom 30.</w:t>
      </w:r>
      <w:r>
        <w:rPr>
          <w:rFonts w:ascii="Arial" w:hAnsi="Arial" w:cs="Arial"/>
          <w:sz w:val="22"/>
          <w:szCs w:val="20"/>
        </w:rPr>
        <w:t xml:space="preserve"> apríla</w:t>
      </w:r>
      <w:r w:rsidR="008F0070" w:rsidRPr="0088175B">
        <w:rPr>
          <w:rFonts w:ascii="Arial" w:hAnsi="Arial" w:cs="Arial"/>
          <w:sz w:val="22"/>
          <w:szCs w:val="20"/>
        </w:rPr>
        <w:t xml:space="preserve"> nasledujúceho kalendárneho roku;</w:t>
      </w:r>
    </w:p>
    <w:p w:rsidR="001B15D1" w:rsidRPr="0088175B" w:rsidRDefault="00DF0E13" w:rsidP="00426FEB">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b/>
          <w:sz w:val="22"/>
          <w:szCs w:val="20"/>
          <w:lang w:eastAsia="en-US"/>
        </w:rPr>
        <w:t>„</w:t>
      </w:r>
      <w:r w:rsidR="001B15D1" w:rsidRPr="0088175B">
        <w:rPr>
          <w:rFonts w:ascii="Arial" w:hAnsi="Arial" w:cs="Arial"/>
          <w:b/>
          <w:sz w:val="22"/>
          <w:szCs w:val="20"/>
          <w:lang w:eastAsia="en-US"/>
        </w:rPr>
        <w:t>Skladovací</w:t>
      </w:r>
      <w:r w:rsidRPr="0088175B">
        <w:rPr>
          <w:rFonts w:ascii="Arial" w:hAnsi="Arial" w:cs="Arial"/>
          <w:b/>
          <w:sz w:val="22"/>
          <w:szCs w:val="20"/>
          <w:lang w:eastAsia="en-US"/>
        </w:rPr>
        <w:t>m</w:t>
      </w:r>
      <w:r w:rsidR="001B15D1" w:rsidRPr="0088175B">
        <w:rPr>
          <w:rFonts w:ascii="Arial" w:hAnsi="Arial" w:cs="Arial"/>
          <w:b/>
          <w:sz w:val="22"/>
          <w:szCs w:val="20"/>
          <w:lang w:eastAsia="en-US"/>
        </w:rPr>
        <w:t xml:space="preserve"> účt</w:t>
      </w:r>
      <w:r w:rsidRPr="0088175B">
        <w:rPr>
          <w:rFonts w:ascii="Arial" w:hAnsi="Arial" w:cs="Arial"/>
          <w:b/>
          <w:sz w:val="22"/>
          <w:szCs w:val="20"/>
          <w:lang w:eastAsia="en-US"/>
        </w:rPr>
        <w:t>om“</w:t>
      </w:r>
      <w:r w:rsidRPr="0088175B">
        <w:rPr>
          <w:rFonts w:ascii="Arial" w:hAnsi="Arial" w:cs="Arial"/>
          <w:sz w:val="22"/>
          <w:szCs w:val="20"/>
        </w:rPr>
        <w:t xml:space="preserve"> sa rozumie účet, ktorý vedie Prevádzkovateľ zásobníka pre každého Zákazníka a každú Zmluvu o skladovaní plynu samostatne, a ktorý obsahuje a ukazuje hodnoty aktuálneho množstva Pracovného objemu Zákazníka a k nemu prislúchajúce hodnoty maximálneho </w:t>
      </w:r>
      <w:proofErr w:type="spellStart"/>
      <w:r w:rsidRPr="0088175B">
        <w:rPr>
          <w:rFonts w:ascii="Arial" w:hAnsi="Arial" w:cs="Arial"/>
          <w:sz w:val="22"/>
          <w:szCs w:val="20"/>
        </w:rPr>
        <w:t>Vtlačného</w:t>
      </w:r>
      <w:proofErr w:type="spellEnd"/>
      <w:r w:rsidRPr="0088175B">
        <w:rPr>
          <w:rFonts w:ascii="Arial" w:hAnsi="Arial" w:cs="Arial"/>
          <w:sz w:val="22"/>
          <w:szCs w:val="20"/>
        </w:rPr>
        <w:t xml:space="preserve"> výkonu a maximálneho Ťažobného výkonu na začiatku nasledujúceho Plynárenského dňa;</w:t>
      </w:r>
    </w:p>
    <w:p w:rsidR="00CB5851" w:rsidRPr="0088175B" w:rsidRDefault="00CB5851" w:rsidP="00426FEB">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b/>
          <w:sz w:val="22"/>
          <w:szCs w:val="20"/>
          <w:lang w:eastAsia="en-US"/>
        </w:rPr>
        <w:lastRenderedPageBreak/>
        <w:t>„Štandardným balíčkom služieb“</w:t>
      </w:r>
      <w:r w:rsidRPr="0088175B">
        <w:rPr>
          <w:rFonts w:ascii="Arial" w:hAnsi="Arial" w:cs="Arial"/>
          <w:sz w:val="22"/>
          <w:szCs w:val="20"/>
          <w:lang w:eastAsia="en-US"/>
        </w:rPr>
        <w:t xml:space="preserve"> sa rozumie kombinácia Pracovného objemu, </w:t>
      </w:r>
      <w:proofErr w:type="spellStart"/>
      <w:r w:rsidRPr="0088175B">
        <w:rPr>
          <w:rFonts w:ascii="Arial" w:hAnsi="Arial" w:cs="Arial"/>
          <w:sz w:val="22"/>
          <w:szCs w:val="20"/>
          <w:lang w:eastAsia="en-US"/>
        </w:rPr>
        <w:t>Vtlačného</w:t>
      </w:r>
      <w:proofErr w:type="spellEnd"/>
      <w:r w:rsidRPr="0088175B">
        <w:rPr>
          <w:rFonts w:ascii="Arial" w:hAnsi="Arial" w:cs="Arial"/>
          <w:sz w:val="22"/>
          <w:szCs w:val="20"/>
          <w:lang w:eastAsia="en-US"/>
        </w:rPr>
        <w:t xml:space="preserve"> výkonu a Ťažobného výkonu, v ktorej Prevádzkovateľ zásobníka primárne ponúka </w:t>
      </w:r>
      <w:r w:rsidR="005B601C" w:rsidRPr="0088175B">
        <w:rPr>
          <w:rFonts w:ascii="Arial" w:hAnsi="Arial" w:cs="Arial"/>
          <w:sz w:val="22"/>
          <w:szCs w:val="20"/>
          <w:lang w:eastAsia="en-US"/>
        </w:rPr>
        <w:t>U</w:t>
      </w:r>
      <w:r w:rsidRPr="0088175B">
        <w:rPr>
          <w:rFonts w:ascii="Arial" w:hAnsi="Arial" w:cs="Arial"/>
          <w:sz w:val="22"/>
          <w:szCs w:val="20"/>
          <w:lang w:eastAsia="en-US"/>
        </w:rPr>
        <w:t>skladňovacie služby;</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Technickou kapacitou zásobníka</w:t>
      </w:r>
      <w:r w:rsidRPr="0088175B">
        <w:rPr>
          <w:rFonts w:ascii="Arial" w:hAnsi="Arial" w:cs="Arial"/>
          <w:sz w:val="22"/>
          <w:szCs w:val="20"/>
          <w:lang w:eastAsia="en-US"/>
        </w:rPr>
        <w:t xml:space="preserve">“ sa rozumie maximálny </w:t>
      </w:r>
      <w:r w:rsidR="006E2129" w:rsidRPr="0088175B">
        <w:rPr>
          <w:rFonts w:ascii="Arial" w:hAnsi="Arial" w:cs="Arial"/>
          <w:sz w:val="22"/>
          <w:szCs w:val="20"/>
          <w:lang w:eastAsia="en-US"/>
        </w:rPr>
        <w:t xml:space="preserve">pevný </w:t>
      </w:r>
      <w:r w:rsidRPr="0088175B">
        <w:rPr>
          <w:rFonts w:ascii="Arial" w:hAnsi="Arial" w:cs="Arial"/>
          <w:sz w:val="22"/>
          <w:szCs w:val="20"/>
          <w:lang w:eastAsia="en-US"/>
        </w:rPr>
        <w:t xml:space="preserve">Pracovný objem, maximálny </w:t>
      </w:r>
      <w:r w:rsidR="006E2129" w:rsidRPr="0088175B">
        <w:rPr>
          <w:rFonts w:ascii="Arial" w:hAnsi="Arial" w:cs="Arial"/>
          <w:sz w:val="22"/>
          <w:szCs w:val="20"/>
          <w:lang w:eastAsia="en-US"/>
        </w:rPr>
        <w:t xml:space="preserve">pevný </w:t>
      </w:r>
      <w:proofErr w:type="spellStart"/>
      <w:r w:rsidR="006E2129" w:rsidRPr="0088175B">
        <w:rPr>
          <w:rFonts w:ascii="Arial" w:hAnsi="Arial" w:cs="Arial"/>
          <w:sz w:val="22"/>
          <w:szCs w:val="20"/>
          <w:lang w:eastAsia="en-US"/>
        </w:rPr>
        <w:t>Vtlačný</w:t>
      </w:r>
      <w:proofErr w:type="spellEnd"/>
      <w:r w:rsidR="006E2129" w:rsidRPr="0088175B">
        <w:rPr>
          <w:rFonts w:ascii="Arial" w:hAnsi="Arial" w:cs="Arial"/>
          <w:sz w:val="22"/>
          <w:szCs w:val="20"/>
          <w:lang w:eastAsia="en-US"/>
        </w:rPr>
        <w:t xml:space="preserve"> </w:t>
      </w:r>
      <w:r w:rsidRPr="0088175B">
        <w:rPr>
          <w:rFonts w:ascii="Arial" w:hAnsi="Arial" w:cs="Arial"/>
          <w:sz w:val="22"/>
          <w:szCs w:val="20"/>
          <w:lang w:eastAsia="en-US"/>
        </w:rPr>
        <w:t>výkon a maximálny</w:t>
      </w:r>
      <w:r w:rsidR="006E2129" w:rsidRPr="0088175B">
        <w:rPr>
          <w:rFonts w:ascii="Arial" w:hAnsi="Arial" w:cs="Arial"/>
          <w:sz w:val="22"/>
          <w:szCs w:val="20"/>
          <w:lang w:eastAsia="en-US"/>
        </w:rPr>
        <w:t xml:space="preserve"> pevný</w:t>
      </w:r>
      <w:r w:rsidRPr="0088175B">
        <w:rPr>
          <w:rFonts w:ascii="Arial" w:hAnsi="Arial" w:cs="Arial"/>
          <w:sz w:val="22"/>
          <w:szCs w:val="20"/>
          <w:lang w:eastAsia="en-US"/>
        </w:rPr>
        <w:t xml:space="preserve"> Ťažobný výkon, ktoré môže Prevádzkovateľ zásobníka poskytnúť účastníkom trhu s plynom </w:t>
      </w:r>
      <w:r w:rsidR="0042792D">
        <w:rPr>
          <w:rFonts w:ascii="Arial" w:hAnsi="Arial" w:cs="Arial"/>
          <w:sz w:val="22"/>
          <w:szCs w:val="20"/>
          <w:lang w:eastAsia="en-US"/>
        </w:rPr>
        <w:t xml:space="preserve">pri zohľadnení integrity </w:t>
      </w:r>
      <w:r w:rsidR="00D12F5D" w:rsidRPr="0088175B">
        <w:rPr>
          <w:rFonts w:ascii="Arial" w:hAnsi="Arial" w:cs="Arial"/>
          <w:sz w:val="22"/>
          <w:szCs w:val="20"/>
          <w:lang w:eastAsia="en-US"/>
        </w:rPr>
        <w:t xml:space="preserve">a prevádzkových požiadaviek </w:t>
      </w:r>
      <w:r w:rsidRPr="0088175B">
        <w:rPr>
          <w:rFonts w:ascii="Arial" w:hAnsi="Arial" w:cs="Arial"/>
          <w:sz w:val="22"/>
          <w:szCs w:val="20"/>
          <w:lang w:eastAsia="en-US"/>
        </w:rPr>
        <w:t>Zásobníka</w:t>
      </w:r>
      <w:r w:rsidR="00AE542D" w:rsidRPr="0088175B">
        <w:rPr>
          <w:rFonts w:ascii="Arial" w:hAnsi="Arial" w:cs="Arial"/>
          <w:sz w:val="22"/>
          <w:szCs w:val="20"/>
          <w:lang w:eastAsia="en-US"/>
        </w:rPr>
        <w:t>,</w:t>
      </w:r>
      <w:r w:rsidRPr="0088175B">
        <w:rPr>
          <w:rFonts w:ascii="Arial" w:hAnsi="Arial" w:cs="Arial"/>
          <w:sz w:val="22"/>
          <w:szCs w:val="20"/>
          <w:lang w:eastAsia="en-US"/>
        </w:rPr>
        <w:t xml:space="preserve"> ktoré sú určené fyzickou charakteristikou Zásobníka a plynárenským zariadením nadväzujúcim na Zásobník; </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Technickými podmienkami</w:t>
      </w:r>
      <w:r w:rsidRPr="0088175B">
        <w:rPr>
          <w:rFonts w:ascii="Arial" w:hAnsi="Arial" w:cs="Arial"/>
          <w:sz w:val="22"/>
          <w:szCs w:val="20"/>
          <w:lang w:eastAsia="en-US"/>
        </w:rPr>
        <w:t xml:space="preserve">“ sa rozumejú technické podmienky </w:t>
      </w:r>
      <w:r w:rsidR="00F86F09" w:rsidRPr="0088175B">
        <w:rPr>
          <w:rFonts w:ascii="Arial" w:hAnsi="Arial" w:cs="Arial"/>
          <w:sz w:val="22"/>
          <w:szCs w:val="20"/>
          <w:lang w:eastAsia="en-US"/>
        </w:rPr>
        <w:t>prístupu a pripojenia k Zásobníku</w:t>
      </w:r>
      <w:r w:rsidRPr="0088175B">
        <w:rPr>
          <w:rFonts w:ascii="Arial" w:hAnsi="Arial" w:cs="Arial"/>
          <w:sz w:val="22"/>
          <w:szCs w:val="20"/>
          <w:lang w:eastAsia="en-US"/>
        </w:rPr>
        <w:t>, ktoré je Prevádzkovateľ zásobníka povinný vypracovať a</w:t>
      </w:r>
      <w:r w:rsidR="00592B18" w:rsidRPr="0088175B">
        <w:rPr>
          <w:rFonts w:ascii="Arial" w:hAnsi="Arial" w:cs="Arial"/>
          <w:sz w:val="22"/>
          <w:szCs w:val="20"/>
          <w:lang w:eastAsia="en-US"/>
        </w:rPr>
        <w:t> </w:t>
      </w:r>
      <w:r w:rsidRPr="0088175B">
        <w:rPr>
          <w:rFonts w:ascii="Arial" w:hAnsi="Arial" w:cs="Arial"/>
          <w:sz w:val="22"/>
          <w:szCs w:val="20"/>
          <w:lang w:eastAsia="en-US"/>
        </w:rPr>
        <w:t>zverejniť</w:t>
      </w:r>
      <w:r w:rsidR="00592B18" w:rsidRPr="0088175B">
        <w:rPr>
          <w:rFonts w:ascii="Arial" w:hAnsi="Arial" w:cs="Arial"/>
          <w:sz w:val="22"/>
          <w:szCs w:val="20"/>
          <w:lang w:eastAsia="en-US"/>
        </w:rPr>
        <w:t xml:space="preserve"> </w:t>
      </w:r>
      <w:r w:rsidR="00F86F09" w:rsidRPr="0088175B">
        <w:rPr>
          <w:rFonts w:ascii="Arial" w:hAnsi="Arial" w:cs="Arial"/>
          <w:sz w:val="22"/>
          <w:szCs w:val="20"/>
          <w:lang w:eastAsia="en-US"/>
        </w:rPr>
        <w:t>na základe právnych predpisov platných a účinných na území Slovenskej republiky</w:t>
      </w:r>
      <w:r w:rsidRPr="0088175B">
        <w:rPr>
          <w:rFonts w:ascii="Arial" w:hAnsi="Arial" w:cs="Arial"/>
          <w:sz w:val="22"/>
          <w:szCs w:val="20"/>
          <w:lang w:eastAsia="en-US"/>
        </w:rPr>
        <w:t>;</w:t>
      </w:r>
    </w:p>
    <w:p w:rsidR="004D7DC3" w:rsidRPr="0088175B" w:rsidRDefault="004D7DC3"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 xml:space="preserve">„Tendrovými podmienkami“ </w:t>
      </w:r>
      <w:r w:rsidRPr="0088175B">
        <w:rPr>
          <w:rFonts w:ascii="Arial" w:hAnsi="Arial" w:cs="Arial"/>
          <w:sz w:val="22"/>
          <w:szCs w:val="20"/>
        </w:rPr>
        <w:t xml:space="preserve">sa rozumejú podmienky, na základe ktorých Prevádzkovateľ zásobníka ponúka </w:t>
      </w:r>
      <w:r w:rsidR="00EF0581" w:rsidRPr="0088175B">
        <w:rPr>
          <w:rFonts w:ascii="Arial" w:hAnsi="Arial" w:cs="Arial"/>
          <w:sz w:val="22"/>
          <w:szCs w:val="20"/>
        </w:rPr>
        <w:t>U</w:t>
      </w:r>
      <w:r w:rsidRPr="0088175B">
        <w:rPr>
          <w:rFonts w:ascii="Arial" w:hAnsi="Arial" w:cs="Arial"/>
          <w:sz w:val="22"/>
          <w:szCs w:val="20"/>
        </w:rPr>
        <w:t xml:space="preserve">skladňovacie služby </w:t>
      </w:r>
      <w:r w:rsidR="003C29ED" w:rsidRPr="0088175B">
        <w:rPr>
          <w:rFonts w:ascii="Arial" w:hAnsi="Arial" w:cs="Arial"/>
          <w:sz w:val="22"/>
          <w:szCs w:val="20"/>
        </w:rPr>
        <w:t>uvedené</w:t>
      </w:r>
      <w:r w:rsidR="00EF0581" w:rsidRPr="0088175B">
        <w:rPr>
          <w:rFonts w:ascii="Arial" w:hAnsi="Arial" w:cs="Arial"/>
          <w:sz w:val="22"/>
          <w:szCs w:val="20"/>
        </w:rPr>
        <w:t xml:space="preserve"> </w:t>
      </w:r>
      <w:r w:rsidR="00A86BC3" w:rsidRPr="0088175B">
        <w:rPr>
          <w:rFonts w:ascii="Arial" w:hAnsi="Arial" w:cs="Arial"/>
          <w:sz w:val="22"/>
          <w:szCs w:val="20"/>
        </w:rPr>
        <w:t>v</w:t>
      </w:r>
      <w:r w:rsidR="009705A4" w:rsidRPr="0088175B">
        <w:rPr>
          <w:rFonts w:ascii="Arial" w:hAnsi="Arial" w:cs="Arial"/>
          <w:sz w:val="22"/>
          <w:szCs w:val="20"/>
        </w:rPr>
        <w:t xml:space="preserve"> </w:t>
      </w:r>
      <w:r w:rsidR="003C29ED" w:rsidRPr="0088175B">
        <w:rPr>
          <w:rFonts w:ascii="Arial" w:hAnsi="Arial" w:cs="Arial"/>
          <w:sz w:val="22"/>
          <w:szCs w:val="20"/>
        </w:rPr>
        <w:t xml:space="preserve">bode </w:t>
      </w:r>
      <w:r w:rsidR="00A86BC3" w:rsidRPr="0088175B">
        <w:rPr>
          <w:rFonts w:ascii="Arial" w:hAnsi="Arial" w:cs="Arial"/>
          <w:sz w:val="22"/>
          <w:szCs w:val="20"/>
        </w:rPr>
        <w:t>2</w:t>
      </w:r>
      <w:r w:rsidR="003C29ED" w:rsidRPr="0088175B">
        <w:rPr>
          <w:rFonts w:ascii="Arial" w:hAnsi="Arial" w:cs="Arial"/>
          <w:sz w:val="22"/>
          <w:szCs w:val="20"/>
        </w:rPr>
        <w:t>.1.1 písm. a) až c)</w:t>
      </w:r>
      <w:r w:rsidR="00E62C42" w:rsidRPr="0088175B">
        <w:rPr>
          <w:rFonts w:ascii="Arial" w:hAnsi="Arial" w:cs="Arial"/>
          <w:sz w:val="22"/>
          <w:szCs w:val="20"/>
        </w:rPr>
        <w:t xml:space="preserve"> tohto Prevádzkového poriadku</w:t>
      </w:r>
      <w:r w:rsidR="00A86BC3" w:rsidRPr="0088175B">
        <w:rPr>
          <w:rFonts w:ascii="Arial" w:hAnsi="Arial" w:cs="Arial"/>
          <w:sz w:val="22"/>
          <w:szCs w:val="20"/>
        </w:rPr>
        <w:t xml:space="preserve"> </w:t>
      </w:r>
      <w:r w:rsidRPr="0088175B">
        <w:rPr>
          <w:rFonts w:ascii="Arial" w:hAnsi="Arial" w:cs="Arial"/>
          <w:sz w:val="22"/>
          <w:szCs w:val="20"/>
        </w:rPr>
        <w:t>s vymedzením technických, obchodných a iných podmienok poskytovania ponúkaných služieb</w:t>
      </w:r>
      <w:r w:rsidR="00A86BC3" w:rsidRPr="0088175B">
        <w:rPr>
          <w:rFonts w:ascii="Arial" w:hAnsi="Arial" w:cs="Arial"/>
          <w:sz w:val="22"/>
          <w:szCs w:val="20"/>
        </w:rPr>
        <w:t xml:space="preserve"> na základe transparentnosti a nediskriminácie účastníkov trhu s plynom</w:t>
      </w:r>
      <w:r w:rsidR="00961A1C" w:rsidRPr="0088175B">
        <w:rPr>
          <w:rFonts w:ascii="Arial" w:hAnsi="Arial" w:cs="Arial"/>
          <w:sz w:val="22"/>
          <w:szCs w:val="20"/>
        </w:rPr>
        <w:t>;</w:t>
      </w:r>
    </w:p>
    <w:p w:rsidR="00FE1087"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 xml:space="preserve">„Ťažobnou krivkou“ </w:t>
      </w:r>
      <w:r w:rsidRPr="0088175B">
        <w:rPr>
          <w:rFonts w:ascii="Arial" w:hAnsi="Arial" w:cs="Arial"/>
          <w:sz w:val="22"/>
          <w:szCs w:val="20"/>
        </w:rPr>
        <w:t xml:space="preserve">sa rozumie </w:t>
      </w:r>
      <w:r w:rsidR="00F86F09" w:rsidRPr="0088175B">
        <w:rPr>
          <w:rFonts w:ascii="Arial" w:hAnsi="Arial" w:cs="Arial"/>
          <w:sz w:val="22"/>
          <w:szCs w:val="20"/>
        </w:rPr>
        <w:t>grafické  a/alebo matematické vyjadrenie závislosti</w:t>
      </w:r>
      <w:r w:rsidRPr="0088175B">
        <w:rPr>
          <w:rFonts w:ascii="Arial" w:hAnsi="Arial" w:cs="Arial"/>
          <w:sz w:val="22"/>
          <w:szCs w:val="20"/>
        </w:rPr>
        <w:t xml:space="preserve"> Ťažobného výkonu </w:t>
      </w:r>
      <w:r w:rsidR="00F86F09" w:rsidRPr="0088175B">
        <w:rPr>
          <w:rFonts w:ascii="Arial" w:hAnsi="Arial" w:cs="Arial"/>
          <w:sz w:val="22"/>
          <w:szCs w:val="20"/>
        </w:rPr>
        <w:t xml:space="preserve">od </w:t>
      </w:r>
      <w:r w:rsidR="00592B18" w:rsidRPr="0088175B">
        <w:rPr>
          <w:rFonts w:ascii="Arial" w:hAnsi="Arial" w:cs="Arial"/>
          <w:sz w:val="22"/>
          <w:szCs w:val="20"/>
        </w:rPr>
        <w:t>aktuálneho</w:t>
      </w:r>
      <w:r w:rsidRPr="0088175B">
        <w:rPr>
          <w:rFonts w:ascii="Arial" w:hAnsi="Arial" w:cs="Arial"/>
          <w:sz w:val="22"/>
          <w:szCs w:val="20"/>
        </w:rPr>
        <w:t xml:space="preserve"> stav</w:t>
      </w:r>
      <w:r w:rsidR="00F86F09" w:rsidRPr="0088175B">
        <w:rPr>
          <w:rFonts w:ascii="Arial" w:hAnsi="Arial" w:cs="Arial"/>
          <w:sz w:val="22"/>
          <w:szCs w:val="20"/>
        </w:rPr>
        <w:t>u</w:t>
      </w:r>
      <w:r w:rsidRPr="0088175B">
        <w:rPr>
          <w:rFonts w:ascii="Arial" w:hAnsi="Arial" w:cs="Arial"/>
          <w:sz w:val="22"/>
          <w:szCs w:val="20"/>
        </w:rPr>
        <w:t xml:space="preserve"> zásob plynu uskladneného v Zásob</w:t>
      </w:r>
      <w:r w:rsidR="0005314F" w:rsidRPr="0088175B">
        <w:rPr>
          <w:rFonts w:ascii="Arial" w:hAnsi="Arial" w:cs="Arial"/>
          <w:sz w:val="22"/>
          <w:szCs w:val="20"/>
        </w:rPr>
        <w:t xml:space="preserve">níku pre daného </w:t>
      </w:r>
      <w:r w:rsidR="00592B18" w:rsidRPr="0088175B">
        <w:rPr>
          <w:rFonts w:ascii="Arial" w:hAnsi="Arial" w:cs="Arial"/>
          <w:sz w:val="22"/>
          <w:szCs w:val="20"/>
        </w:rPr>
        <w:t>Zákazníka v</w:t>
      </w:r>
      <w:r w:rsidR="00F86F09" w:rsidRPr="0088175B">
        <w:rPr>
          <w:rFonts w:ascii="Arial" w:hAnsi="Arial" w:cs="Arial"/>
          <w:sz w:val="22"/>
          <w:szCs w:val="20"/>
        </w:rPr>
        <w:t xml:space="preserve"> zmysle</w:t>
      </w:r>
      <w:r w:rsidRPr="0088175B">
        <w:rPr>
          <w:rFonts w:ascii="Arial" w:hAnsi="Arial" w:cs="Arial"/>
          <w:sz w:val="22"/>
          <w:szCs w:val="20"/>
        </w:rPr>
        <w:t xml:space="preserve"> Zmluvy o skladovaní plynu;</w:t>
      </w:r>
    </w:p>
    <w:p w:rsidR="00984262" w:rsidRPr="0088175B" w:rsidRDefault="00984262"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„Ťažobn</w:t>
      </w:r>
      <w:r w:rsidR="00A86BC3" w:rsidRPr="0088175B">
        <w:rPr>
          <w:rFonts w:ascii="Arial" w:hAnsi="Arial" w:cs="Arial"/>
          <w:b/>
          <w:sz w:val="22"/>
          <w:szCs w:val="20"/>
        </w:rPr>
        <w:t>á</w:t>
      </w:r>
      <w:r w:rsidRPr="0088175B">
        <w:rPr>
          <w:rFonts w:ascii="Arial" w:hAnsi="Arial" w:cs="Arial"/>
          <w:b/>
          <w:sz w:val="22"/>
          <w:szCs w:val="20"/>
        </w:rPr>
        <w:t xml:space="preserve"> </w:t>
      </w:r>
      <w:r w:rsidR="005E7679" w:rsidRPr="0088175B">
        <w:rPr>
          <w:rFonts w:ascii="Arial" w:hAnsi="Arial" w:cs="Arial"/>
          <w:b/>
          <w:sz w:val="22"/>
          <w:szCs w:val="20"/>
        </w:rPr>
        <w:t>sezóna“</w:t>
      </w:r>
      <w:r w:rsidR="002E1C6D" w:rsidRPr="0088175B">
        <w:rPr>
          <w:rFonts w:ascii="Arial" w:hAnsi="Arial" w:cs="Arial"/>
          <w:sz w:val="22"/>
          <w:szCs w:val="20"/>
        </w:rPr>
        <w:t xml:space="preserve"> predstavuje časové obdobie, v ktorom sa spravidla ťaží zemný plyn zo Zásobníka, a ktoré spravidla trvá od 1. novembra do 30. apríla </w:t>
      </w:r>
      <w:r w:rsidR="00AE542D" w:rsidRPr="0088175B">
        <w:rPr>
          <w:rFonts w:ascii="Arial" w:hAnsi="Arial" w:cs="Arial"/>
          <w:sz w:val="22"/>
          <w:szCs w:val="20"/>
        </w:rPr>
        <w:t xml:space="preserve">príslušného </w:t>
      </w:r>
      <w:r w:rsidR="002E1C6D" w:rsidRPr="0088175B">
        <w:rPr>
          <w:rFonts w:ascii="Arial" w:hAnsi="Arial" w:cs="Arial"/>
          <w:sz w:val="22"/>
          <w:szCs w:val="20"/>
        </w:rPr>
        <w:t>Plynárenského roka;</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b/>
          <w:sz w:val="22"/>
          <w:szCs w:val="20"/>
        </w:rPr>
        <w:t>„</w:t>
      </w:r>
      <w:r w:rsidRPr="0088175B">
        <w:rPr>
          <w:rFonts w:ascii="Arial" w:hAnsi="Arial" w:cs="Arial"/>
          <w:b/>
          <w:sz w:val="22"/>
          <w:szCs w:val="20"/>
          <w:lang w:eastAsia="en-US"/>
        </w:rPr>
        <w:t>Ťažobným výkonom</w:t>
      </w:r>
      <w:r w:rsidRPr="0088175B">
        <w:rPr>
          <w:rFonts w:ascii="Arial" w:hAnsi="Arial" w:cs="Arial"/>
          <w:b/>
          <w:sz w:val="22"/>
          <w:szCs w:val="20"/>
        </w:rPr>
        <w:t xml:space="preserve">“ </w:t>
      </w:r>
      <w:r w:rsidRPr="0088175B">
        <w:rPr>
          <w:rFonts w:ascii="Arial" w:hAnsi="Arial" w:cs="Arial"/>
          <w:sz w:val="22"/>
          <w:szCs w:val="20"/>
          <w:lang w:eastAsia="en-US"/>
        </w:rPr>
        <w:t>sa rozumie množstvo plynu, ktoré môže byť vyťažené zo Zásobníka  za časovú jednotku</w:t>
      </w:r>
      <w:r w:rsidR="00BE2403" w:rsidRPr="0088175B">
        <w:rPr>
          <w:rFonts w:ascii="Arial" w:hAnsi="Arial" w:cs="Arial"/>
          <w:sz w:val="22"/>
          <w:szCs w:val="20"/>
          <w:lang w:eastAsia="en-US"/>
        </w:rPr>
        <w:t>.</w:t>
      </w:r>
      <w:r w:rsidRPr="0088175B">
        <w:rPr>
          <w:rFonts w:ascii="Arial" w:hAnsi="Arial" w:cs="Arial"/>
          <w:sz w:val="22"/>
          <w:szCs w:val="20"/>
          <w:lang w:eastAsia="en-US"/>
        </w:rPr>
        <w:t xml:space="preserve"> Ťažobný výkon sa mení najmä v závislosti od Pracovného objemu plynu uskladňovaného v Zásobníku, v závislosti od tlaku </w:t>
      </w:r>
      <w:r w:rsidR="00AC61D6" w:rsidRPr="0088175B">
        <w:rPr>
          <w:rFonts w:ascii="Arial" w:hAnsi="Arial" w:cs="Arial"/>
          <w:sz w:val="22"/>
          <w:szCs w:val="20"/>
          <w:lang w:eastAsia="en-US"/>
        </w:rPr>
        <w:t xml:space="preserve"> </w:t>
      </w:r>
      <w:r w:rsidRPr="0088175B">
        <w:rPr>
          <w:rFonts w:ascii="Arial" w:hAnsi="Arial" w:cs="Arial"/>
          <w:sz w:val="22"/>
          <w:szCs w:val="20"/>
          <w:lang w:eastAsia="en-US"/>
        </w:rPr>
        <w:t>v Zásobníku a od technických možností Zásobníka a plynárenského zariadenia nadväzujúceho na Zásobník, pričom pre účely tejto definície sa časovou jednotkou rozumie Plynárenský deň;</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Uskladňovacou kapacitou</w:t>
      </w:r>
      <w:r w:rsidRPr="0088175B">
        <w:rPr>
          <w:rFonts w:ascii="Arial" w:hAnsi="Arial" w:cs="Arial"/>
          <w:sz w:val="22"/>
          <w:szCs w:val="20"/>
          <w:lang w:eastAsia="en-US"/>
        </w:rPr>
        <w:t xml:space="preserve">“ sa rozumie časť Technickej kapacity zásobníka, ktorú tvorí Pracovný objem, Ťažobný výkon a </w:t>
      </w:r>
      <w:proofErr w:type="spellStart"/>
      <w:r w:rsidRPr="0088175B">
        <w:rPr>
          <w:rFonts w:ascii="Arial" w:hAnsi="Arial" w:cs="Arial"/>
          <w:sz w:val="22"/>
          <w:szCs w:val="20"/>
          <w:lang w:eastAsia="en-US"/>
        </w:rPr>
        <w:t>Vtlačný</w:t>
      </w:r>
      <w:proofErr w:type="spellEnd"/>
      <w:r w:rsidRPr="0088175B">
        <w:rPr>
          <w:rFonts w:ascii="Arial" w:hAnsi="Arial" w:cs="Arial"/>
          <w:sz w:val="22"/>
          <w:szCs w:val="20"/>
          <w:lang w:eastAsia="en-US"/>
        </w:rPr>
        <w:t xml:space="preserve"> výkon</w:t>
      </w:r>
      <w:r w:rsidR="00DD4FAB">
        <w:rPr>
          <w:rFonts w:ascii="Arial" w:hAnsi="Arial" w:cs="Arial"/>
          <w:sz w:val="22"/>
          <w:szCs w:val="20"/>
          <w:lang w:eastAsia="en-US"/>
        </w:rPr>
        <w:t xml:space="preserve"> a</w:t>
      </w:r>
      <w:r w:rsidR="00A62E72" w:rsidRPr="0088175B">
        <w:rPr>
          <w:rFonts w:ascii="Arial" w:hAnsi="Arial" w:cs="Arial"/>
          <w:sz w:val="22"/>
          <w:szCs w:val="20"/>
          <w:lang w:eastAsia="en-US"/>
        </w:rPr>
        <w:t xml:space="preserve"> ktorá je primárne ponúkaná vo forme Štandardných uskladňovacích balíčkov</w:t>
      </w:r>
      <w:r w:rsidRPr="0088175B">
        <w:rPr>
          <w:rFonts w:ascii="Arial" w:hAnsi="Arial" w:cs="Arial"/>
          <w:sz w:val="22"/>
          <w:szCs w:val="20"/>
          <w:lang w:eastAsia="en-US"/>
        </w:rPr>
        <w:t>;</w:t>
      </w:r>
    </w:p>
    <w:p w:rsidR="005B601C" w:rsidRPr="0088175B" w:rsidRDefault="005B601C"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Uskladňovacími službami</w:t>
      </w:r>
      <w:r w:rsidRPr="0088175B">
        <w:rPr>
          <w:rFonts w:ascii="Arial" w:hAnsi="Arial" w:cs="Arial"/>
          <w:sz w:val="22"/>
          <w:szCs w:val="20"/>
          <w:lang w:eastAsia="en-US"/>
        </w:rPr>
        <w:t xml:space="preserve">“ sa rozumejú služby podľa článku 2 tohto Prevádzkového poriadku, ktoré môže Prevádzkovateľ </w:t>
      </w:r>
      <w:r w:rsidR="00993D48" w:rsidRPr="0088175B">
        <w:rPr>
          <w:rFonts w:ascii="Arial" w:hAnsi="Arial" w:cs="Arial"/>
          <w:sz w:val="22"/>
          <w:szCs w:val="20"/>
          <w:lang w:eastAsia="en-US"/>
        </w:rPr>
        <w:t>zásobníka poskytnúť v súlade s Prevádzkovým poriadkom, Technickými podmienkami a</w:t>
      </w:r>
      <w:r w:rsidR="004C10B5" w:rsidRPr="0088175B">
        <w:rPr>
          <w:rFonts w:ascii="Arial" w:hAnsi="Arial" w:cs="Arial"/>
          <w:sz w:val="22"/>
          <w:szCs w:val="20"/>
          <w:lang w:eastAsia="en-US"/>
        </w:rPr>
        <w:t>/alebo</w:t>
      </w:r>
      <w:r w:rsidR="00993D48" w:rsidRPr="0088175B">
        <w:rPr>
          <w:rFonts w:ascii="Arial" w:hAnsi="Arial" w:cs="Arial"/>
          <w:sz w:val="22"/>
          <w:szCs w:val="20"/>
          <w:lang w:eastAsia="en-US"/>
        </w:rPr>
        <w:t> Zmluvou o skladovaní plynu;</w:t>
      </w:r>
    </w:p>
    <w:p w:rsidR="00361F96" w:rsidRPr="0088175B" w:rsidRDefault="00361F96" w:rsidP="00426FEB">
      <w:pPr>
        <w:pStyle w:val="Zkladntext"/>
        <w:numPr>
          <w:ilvl w:val="0"/>
          <w:numId w:val="4"/>
        </w:numPr>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006E2129" w:rsidRPr="0088175B">
        <w:rPr>
          <w:rFonts w:ascii="Arial" w:hAnsi="Arial" w:cs="Arial"/>
          <w:b/>
          <w:sz w:val="22"/>
          <w:szCs w:val="20"/>
          <w:lang w:eastAsia="en-US"/>
        </w:rPr>
        <w:t xml:space="preserve">Dostupnou </w:t>
      </w:r>
      <w:r w:rsidRPr="0088175B">
        <w:rPr>
          <w:rFonts w:ascii="Arial" w:hAnsi="Arial" w:cs="Arial"/>
          <w:b/>
          <w:sz w:val="22"/>
          <w:szCs w:val="20"/>
          <w:lang w:eastAsia="en-US"/>
        </w:rPr>
        <w:t>uskladňovacou kapacitou</w:t>
      </w:r>
      <w:r w:rsidRPr="0088175B">
        <w:rPr>
          <w:rFonts w:ascii="Arial" w:hAnsi="Arial" w:cs="Arial"/>
          <w:sz w:val="22"/>
          <w:szCs w:val="20"/>
          <w:lang w:eastAsia="en-US"/>
        </w:rPr>
        <w:t xml:space="preserve">“ sa rozumie </w:t>
      </w:r>
      <w:r w:rsidR="006E2129" w:rsidRPr="0088175B">
        <w:rPr>
          <w:rFonts w:ascii="Arial" w:hAnsi="Arial" w:cs="Arial"/>
          <w:sz w:val="22"/>
          <w:szCs w:val="20"/>
          <w:lang w:eastAsia="en-US"/>
        </w:rPr>
        <w:t>tá časť Technickej kapacity zásobníka, ktorá nie je pridelená a je v danom čase dostupná v</w:t>
      </w:r>
      <w:r w:rsidR="009705A4" w:rsidRPr="0088175B">
        <w:rPr>
          <w:rFonts w:ascii="Arial" w:hAnsi="Arial" w:cs="Arial"/>
          <w:sz w:val="22"/>
          <w:szCs w:val="20"/>
          <w:lang w:eastAsia="en-US"/>
        </w:rPr>
        <w:t> </w:t>
      </w:r>
      <w:r w:rsidR="006E2129" w:rsidRPr="0088175B">
        <w:rPr>
          <w:rFonts w:ascii="Arial" w:hAnsi="Arial" w:cs="Arial"/>
          <w:sz w:val="22"/>
          <w:szCs w:val="20"/>
          <w:lang w:eastAsia="en-US"/>
        </w:rPr>
        <w:t>Zásobníku</w:t>
      </w:r>
      <w:r w:rsidR="009705A4" w:rsidRPr="0088175B">
        <w:rPr>
          <w:rFonts w:ascii="Arial" w:hAnsi="Arial" w:cs="Arial"/>
          <w:sz w:val="22"/>
          <w:szCs w:val="20"/>
          <w:lang w:eastAsia="en-US"/>
        </w:rPr>
        <w:t xml:space="preserve"> na pridelenie;</w:t>
      </w:r>
    </w:p>
    <w:p w:rsidR="00361F96" w:rsidRPr="0088175B" w:rsidRDefault="00361F96" w:rsidP="00426FEB">
      <w:pPr>
        <w:pStyle w:val="Zkladntext"/>
        <w:numPr>
          <w:ilvl w:val="0"/>
          <w:numId w:val="4"/>
        </w:numPr>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rPr>
        <w:t>„</w:t>
      </w:r>
      <w:r w:rsidR="006E2129" w:rsidRPr="0088175B">
        <w:rPr>
          <w:rFonts w:ascii="Arial" w:hAnsi="Arial" w:cs="Arial"/>
          <w:b/>
          <w:sz w:val="22"/>
          <w:szCs w:val="20"/>
        </w:rPr>
        <w:t xml:space="preserve">Dostupným </w:t>
      </w:r>
      <w:r w:rsidRPr="0088175B">
        <w:rPr>
          <w:rFonts w:ascii="Arial" w:hAnsi="Arial" w:cs="Arial"/>
          <w:b/>
          <w:sz w:val="22"/>
          <w:szCs w:val="20"/>
        </w:rPr>
        <w:t>pracovným objemom</w:t>
      </w:r>
      <w:r w:rsidRPr="0088175B">
        <w:rPr>
          <w:rFonts w:ascii="Arial" w:hAnsi="Arial" w:cs="Arial"/>
          <w:sz w:val="22"/>
          <w:szCs w:val="20"/>
        </w:rPr>
        <w:t xml:space="preserve">“ sa rozumie Pracovný objem Zásobníka, ktorý </w:t>
      </w:r>
      <w:r w:rsidR="0005314F" w:rsidRPr="0088175B">
        <w:rPr>
          <w:rFonts w:ascii="Arial" w:hAnsi="Arial" w:cs="Arial"/>
          <w:sz w:val="22"/>
          <w:szCs w:val="20"/>
        </w:rPr>
        <w:t xml:space="preserve"> môže Prevádzkovateľ zásobníka ponúknuť na predaj</w:t>
      </w:r>
      <w:r w:rsidRPr="0088175B">
        <w:rPr>
          <w:rFonts w:ascii="Arial" w:hAnsi="Arial" w:cs="Arial"/>
          <w:sz w:val="22"/>
          <w:szCs w:val="20"/>
        </w:rPr>
        <w:t>;</w:t>
      </w:r>
    </w:p>
    <w:p w:rsidR="00361F96" w:rsidRPr="0088175B" w:rsidRDefault="00361F96" w:rsidP="00426FEB">
      <w:pPr>
        <w:pStyle w:val="Zkladntext"/>
        <w:numPr>
          <w:ilvl w:val="0"/>
          <w:numId w:val="4"/>
        </w:numPr>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rPr>
        <w:t>„</w:t>
      </w:r>
      <w:r w:rsidR="006E2129" w:rsidRPr="0088175B">
        <w:rPr>
          <w:rFonts w:ascii="Arial" w:hAnsi="Arial" w:cs="Arial"/>
          <w:b/>
          <w:sz w:val="22"/>
          <w:szCs w:val="20"/>
        </w:rPr>
        <w:t xml:space="preserve">Dostupným </w:t>
      </w:r>
      <w:r w:rsidRPr="0088175B">
        <w:rPr>
          <w:rFonts w:ascii="Arial" w:hAnsi="Arial" w:cs="Arial"/>
          <w:b/>
          <w:sz w:val="22"/>
          <w:szCs w:val="20"/>
        </w:rPr>
        <w:t>ťažobným výkonom</w:t>
      </w:r>
      <w:r w:rsidRPr="0088175B">
        <w:rPr>
          <w:rFonts w:ascii="Arial" w:hAnsi="Arial" w:cs="Arial"/>
          <w:sz w:val="22"/>
          <w:szCs w:val="20"/>
        </w:rPr>
        <w:t xml:space="preserve">“ sa rozumie Ťažobný výkon, ktorý </w:t>
      </w:r>
      <w:r w:rsidR="0005314F" w:rsidRPr="0088175B">
        <w:rPr>
          <w:rFonts w:ascii="Arial" w:hAnsi="Arial" w:cs="Arial"/>
          <w:sz w:val="22"/>
          <w:szCs w:val="20"/>
        </w:rPr>
        <w:t>môže Prevádzkovateľ zásobníka ponúknuť na predaj</w:t>
      </w:r>
      <w:r w:rsidRPr="0088175B">
        <w:rPr>
          <w:rFonts w:ascii="Arial" w:hAnsi="Arial" w:cs="Arial"/>
          <w:sz w:val="22"/>
          <w:szCs w:val="20"/>
        </w:rPr>
        <w:t>;</w:t>
      </w:r>
    </w:p>
    <w:p w:rsidR="00361F96" w:rsidRPr="0088175B" w:rsidRDefault="00361F96" w:rsidP="00426FEB">
      <w:pPr>
        <w:pStyle w:val="Zkladntext"/>
        <w:numPr>
          <w:ilvl w:val="0"/>
          <w:numId w:val="4"/>
        </w:numPr>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rPr>
        <w:t>„</w:t>
      </w:r>
      <w:r w:rsidR="006E2129" w:rsidRPr="0088175B">
        <w:rPr>
          <w:rFonts w:ascii="Arial" w:hAnsi="Arial" w:cs="Arial"/>
          <w:b/>
          <w:sz w:val="22"/>
          <w:szCs w:val="20"/>
        </w:rPr>
        <w:t xml:space="preserve">Dostupným </w:t>
      </w:r>
      <w:proofErr w:type="spellStart"/>
      <w:r w:rsidRPr="0088175B">
        <w:rPr>
          <w:rFonts w:ascii="Arial" w:hAnsi="Arial" w:cs="Arial"/>
          <w:b/>
          <w:sz w:val="22"/>
          <w:szCs w:val="20"/>
        </w:rPr>
        <w:t>vtlačným</w:t>
      </w:r>
      <w:proofErr w:type="spellEnd"/>
      <w:r w:rsidRPr="0088175B">
        <w:rPr>
          <w:rFonts w:ascii="Arial" w:hAnsi="Arial" w:cs="Arial"/>
          <w:b/>
          <w:sz w:val="22"/>
          <w:szCs w:val="20"/>
        </w:rPr>
        <w:t xml:space="preserve"> výkonom</w:t>
      </w:r>
      <w:r w:rsidRPr="0088175B">
        <w:rPr>
          <w:rFonts w:ascii="Arial" w:hAnsi="Arial" w:cs="Arial"/>
          <w:sz w:val="22"/>
          <w:szCs w:val="20"/>
        </w:rPr>
        <w:t xml:space="preserve">“ sa rozumie </w:t>
      </w:r>
      <w:proofErr w:type="spellStart"/>
      <w:r w:rsidRPr="0088175B">
        <w:rPr>
          <w:rFonts w:ascii="Arial" w:hAnsi="Arial" w:cs="Arial"/>
          <w:sz w:val="22"/>
          <w:szCs w:val="20"/>
        </w:rPr>
        <w:t>Vtlačný</w:t>
      </w:r>
      <w:proofErr w:type="spellEnd"/>
      <w:r w:rsidRPr="0088175B">
        <w:rPr>
          <w:rFonts w:ascii="Arial" w:hAnsi="Arial" w:cs="Arial"/>
          <w:sz w:val="22"/>
          <w:szCs w:val="20"/>
        </w:rPr>
        <w:t xml:space="preserve"> výkon, ktorý </w:t>
      </w:r>
      <w:r w:rsidR="0005314F" w:rsidRPr="0088175B">
        <w:rPr>
          <w:rFonts w:ascii="Arial" w:hAnsi="Arial" w:cs="Arial"/>
          <w:sz w:val="22"/>
          <w:szCs w:val="20"/>
        </w:rPr>
        <w:t>môže Prevádzkovateľ zásobníka ponúknuť na predaj</w:t>
      </w:r>
      <w:r w:rsidRPr="0088175B">
        <w:rPr>
          <w:rFonts w:ascii="Arial" w:hAnsi="Arial" w:cs="Arial"/>
          <w:sz w:val="22"/>
          <w:szCs w:val="20"/>
        </w:rPr>
        <w:t>;</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b/>
          <w:sz w:val="22"/>
          <w:szCs w:val="20"/>
        </w:rPr>
        <w:t>„</w:t>
      </w:r>
      <w:proofErr w:type="spellStart"/>
      <w:r w:rsidRPr="0088175B">
        <w:rPr>
          <w:rFonts w:ascii="Arial" w:hAnsi="Arial" w:cs="Arial"/>
          <w:b/>
          <w:sz w:val="22"/>
          <w:szCs w:val="20"/>
        </w:rPr>
        <w:t>Vtlačnou</w:t>
      </w:r>
      <w:proofErr w:type="spellEnd"/>
      <w:r w:rsidRPr="0088175B">
        <w:rPr>
          <w:rFonts w:ascii="Arial" w:hAnsi="Arial" w:cs="Arial"/>
          <w:b/>
          <w:sz w:val="22"/>
          <w:szCs w:val="20"/>
        </w:rPr>
        <w:t xml:space="preserve"> krivkou“</w:t>
      </w:r>
      <w:r w:rsidRPr="0088175B">
        <w:rPr>
          <w:rFonts w:ascii="Arial" w:hAnsi="Arial" w:cs="Arial"/>
          <w:sz w:val="22"/>
          <w:szCs w:val="20"/>
        </w:rPr>
        <w:t xml:space="preserve"> </w:t>
      </w:r>
      <w:r w:rsidR="004F39C9" w:rsidRPr="0088175B">
        <w:rPr>
          <w:rFonts w:ascii="Arial" w:hAnsi="Arial" w:cs="Arial"/>
          <w:sz w:val="22"/>
          <w:szCs w:val="20"/>
        </w:rPr>
        <w:t xml:space="preserve">sa rozumie grafické  a/alebo matematické vyjadrenie závislosti </w:t>
      </w:r>
      <w:proofErr w:type="spellStart"/>
      <w:r w:rsidR="004F39C9" w:rsidRPr="0088175B">
        <w:rPr>
          <w:rFonts w:ascii="Arial" w:hAnsi="Arial" w:cs="Arial"/>
          <w:sz w:val="22"/>
          <w:szCs w:val="20"/>
        </w:rPr>
        <w:t>Vtlačného</w:t>
      </w:r>
      <w:proofErr w:type="spellEnd"/>
      <w:r w:rsidR="004F39C9" w:rsidRPr="0088175B">
        <w:rPr>
          <w:rFonts w:ascii="Arial" w:hAnsi="Arial" w:cs="Arial"/>
          <w:sz w:val="22"/>
          <w:szCs w:val="20"/>
        </w:rPr>
        <w:t xml:space="preserve"> výkonu od aktuálneho stavu zásob plynu uskladneného v Zásobníku pre daného Zákazníka</w:t>
      </w:r>
      <w:r w:rsidR="00EF4874" w:rsidRPr="0088175B">
        <w:rPr>
          <w:rFonts w:ascii="Arial" w:hAnsi="Arial" w:cs="Arial"/>
          <w:sz w:val="22"/>
          <w:szCs w:val="20"/>
        </w:rPr>
        <w:t xml:space="preserve"> </w:t>
      </w:r>
      <w:r w:rsidR="004F39C9" w:rsidRPr="0088175B">
        <w:rPr>
          <w:rFonts w:ascii="Arial" w:hAnsi="Arial" w:cs="Arial"/>
          <w:sz w:val="22"/>
          <w:szCs w:val="20"/>
        </w:rPr>
        <w:t>v zmysle Zmluvy o skladovaní plynu;</w:t>
      </w:r>
      <w:r w:rsidRPr="0088175B">
        <w:rPr>
          <w:rFonts w:ascii="Arial" w:hAnsi="Arial" w:cs="Arial"/>
          <w:sz w:val="22"/>
          <w:szCs w:val="20"/>
        </w:rPr>
        <w:t xml:space="preserve"> </w:t>
      </w:r>
    </w:p>
    <w:p w:rsidR="00984262" w:rsidRPr="0088175B" w:rsidRDefault="00984262" w:rsidP="00426FEB">
      <w:pPr>
        <w:pStyle w:val="Zkladntext"/>
        <w:tabs>
          <w:tab w:val="num" w:pos="720"/>
        </w:tabs>
        <w:spacing w:before="120" w:after="120" w:afterAutospacing="0"/>
        <w:ind w:left="720" w:hanging="720"/>
        <w:rPr>
          <w:rFonts w:ascii="Arial" w:hAnsi="Arial" w:cs="Arial"/>
          <w:sz w:val="22"/>
          <w:szCs w:val="20"/>
        </w:rPr>
      </w:pPr>
      <w:r w:rsidRPr="0088175B">
        <w:rPr>
          <w:rFonts w:ascii="Arial" w:hAnsi="Arial" w:cs="Arial"/>
          <w:b/>
          <w:sz w:val="22"/>
          <w:szCs w:val="20"/>
        </w:rPr>
        <w:t>„</w:t>
      </w:r>
      <w:proofErr w:type="spellStart"/>
      <w:r w:rsidRPr="0088175B">
        <w:rPr>
          <w:rFonts w:ascii="Arial" w:hAnsi="Arial" w:cs="Arial"/>
          <w:b/>
          <w:sz w:val="22"/>
          <w:szCs w:val="20"/>
        </w:rPr>
        <w:t>Vtlač</w:t>
      </w:r>
      <w:r w:rsidR="00AA504E" w:rsidRPr="0088175B">
        <w:rPr>
          <w:rFonts w:ascii="Arial" w:hAnsi="Arial" w:cs="Arial"/>
          <w:b/>
          <w:sz w:val="22"/>
          <w:szCs w:val="20"/>
        </w:rPr>
        <w:t>ná</w:t>
      </w:r>
      <w:proofErr w:type="spellEnd"/>
      <w:r w:rsidRPr="0088175B">
        <w:rPr>
          <w:rFonts w:ascii="Arial" w:hAnsi="Arial" w:cs="Arial"/>
          <w:b/>
          <w:sz w:val="22"/>
          <w:szCs w:val="20"/>
        </w:rPr>
        <w:t xml:space="preserve"> </w:t>
      </w:r>
      <w:r w:rsidR="005E7679" w:rsidRPr="0088175B">
        <w:rPr>
          <w:rFonts w:ascii="Arial" w:hAnsi="Arial" w:cs="Arial"/>
          <w:b/>
          <w:sz w:val="22"/>
          <w:szCs w:val="20"/>
        </w:rPr>
        <w:t>sezóna</w:t>
      </w:r>
      <w:r w:rsidRPr="0088175B">
        <w:rPr>
          <w:rFonts w:ascii="Arial" w:hAnsi="Arial" w:cs="Arial"/>
          <w:b/>
          <w:sz w:val="22"/>
          <w:szCs w:val="20"/>
        </w:rPr>
        <w:t>“</w:t>
      </w:r>
      <w:r w:rsidR="002E1C6D" w:rsidRPr="0088175B">
        <w:rPr>
          <w:rFonts w:ascii="Arial" w:hAnsi="Arial" w:cs="Arial"/>
          <w:sz w:val="22"/>
          <w:szCs w:val="20"/>
        </w:rPr>
        <w:t xml:space="preserve"> predstavuje časové obdobie, v ktorom sa spravidla vtláča zemný plyn do Zásobníka, a ktoré spravidla trvá od 1. mája do 31. októbra </w:t>
      </w:r>
      <w:r w:rsidR="00AE542D" w:rsidRPr="0088175B">
        <w:rPr>
          <w:rFonts w:ascii="Arial" w:hAnsi="Arial" w:cs="Arial"/>
          <w:sz w:val="22"/>
          <w:szCs w:val="20"/>
        </w:rPr>
        <w:t xml:space="preserve">príslušného </w:t>
      </w:r>
      <w:r w:rsidR="002E1C6D" w:rsidRPr="0088175B">
        <w:rPr>
          <w:rFonts w:ascii="Arial" w:hAnsi="Arial" w:cs="Arial"/>
          <w:sz w:val="22"/>
          <w:szCs w:val="20"/>
        </w:rPr>
        <w:t xml:space="preserve">Plynárenského roka; </w:t>
      </w:r>
    </w:p>
    <w:p w:rsidR="00361F96" w:rsidRPr="0088175B" w:rsidRDefault="00361F96" w:rsidP="00426FEB">
      <w:pPr>
        <w:pStyle w:val="Zkladntext"/>
        <w:numPr>
          <w:ilvl w:val="0"/>
          <w:numId w:val="4"/>
        </w:numPr>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lastRenderedPageBreak/>
        <w:t>„</w:t>
      </w:r>
      <w:proofErr w:type="spellStart"/>
      <w:r w:rsidRPr="0088175B">
        <w:rPr>
          <w:rFonts w:ascii="Arial" w:hAnsi="Arial" w:cs="Arial"/>
          <w:b/>
          <w:sz w:val="22"/>
          <w:szCs w:val="20"/>
          <w:lang w:eastAsia="en-US"/>
        </w:rPr>
        <w:t>Vtlačným</w:t>
      </w:r>
      <w:proofErr w:type="spellEnd"/>
      <w:r w:rsidRPr="0088175B">
        <w:rPr>
          <w:rFonts w:ascii="Arial" w:hAnsi="Arial" w:cs="Arial"/>
          <w:b/>
          <w:sz w:val="22"/>
          <w:szCs w:val="20"/>
          <w:lang w:eastAsia="en-US"/>
        </w:rPr>
        <w:t xml:space="preserve"> výkonom</w:t>
      </w:r>
      <w:r w:rsidRPr="0088175B">
        <w:rPr>
          <w:rFonts w:ascii="Arial" w:hAnsi="Arial" w:cs="Arial"/>
          <w:sz w:val="22"/>
          <w:szCs w:val="20"/>
          <w:lang w:eastAsia="en-US"/>
        </w:rPr>
        <w:t>“ sa rozumie množstvo plynu, ktoré môže byť vtlačené do Zásobníka za časovú jednotku</w:t>
      </w:r>
      <w:r w:rsidR="00EF4874" w:rsidRPr="0088175B">
        <w:rPr>
          <w:rFonts w:ascii="Arial" w:hAnsi="Arial" w:cs="Arial"/>
          <w:sz w:val="22"/>
          <w:szCs w:val="20"/>
          <w:lang w:eastAsia="en-US"/>
        </w:rPr>
        <w:t>.</w:t>
      </w:r>
      <w:r w:rsidRPr="0088175B">
        <w:rPr>
          <w:rFonts w:ascii="Arial" w:hAnsi="Arial" w:cs="Arial"/>
          <w:sz w:val="22"/>
          <w:szCs w:val="20"/>
          <w:lang w:eastAsia="en-US"/>
        </w:rPr>
        <w:t xml:space="preserve"> </w:t>
      </w:r>
      <w:proofErr w:type="spellStart"/>
      <w:r w:rsidRPr="0088175B">
        <w:rPr>
          <w:rFonts w:ascii="Arial" w:hAnsi="Arial" w:cs="Arial"/>
          <w:sz w:val="22"/>
          <w:szCs w:val="20"/>
          <w:lang w:eastAsia="en-US"/>
        </w:rPr>
        <w:t>Vtlačný</w:t>
      </w:r>
      <w:proofErr w:type="spellEnd"/>
      <w:r w:rsidRPr="0088175B">
        <w:rPr>
          <w:rFonts w:ascii="Arial" w:hAnsi="Arial" w:cs="Arial"/>
          <w:sz w:val="22"/>
          <w:szCs w:val="20"/>
          <w:lang w:eastAsia="en-US"/>
        </w:rPr>
        <w:t xml:space="preserve"> výkon sa mení najmä v závislosti od množstva plynu uskladňovaného v Zásobníku, v závislosti od tlaku v Zásobníku a od technických možností Zásobníka a plynárenského zariadenia nadväzujúceho na Zásobník, pričom pre účely tejto definície sa časovou jednotkou rozumie Plynárenský deň;</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Zákazníkom</w:t>
      </w:r>
      <w:r w:rsidRPr="0088175B">
        <w:rPr>
          <w:rFonts w:ascii="Arial" w:hAnsi="Arial" w:cs="Arial"/>
          <w:sz w:val="22"/>
          <w:szCs w:val="20"/>
          <w:lang w:eastAsia="en-US"/>
        </w:rPr>
        <w:t>“ sa rozumie fyzická alebo právnická osoba, ktorá má s Prevádzkovateľom zásobníka uzatvorenú Zmluvu o skladovaní plynu;</w:t>
      </w:r>
    </w:p>
    <w:p w:rsidR="00361F96" w:rsidRPr="0088175B" w:rsidRDefault="00361F96" w:rsidP="00426FEB">
      <w:pPr>
        <w:pStyle w:val="Zkladntext"/>
        <w:numPr>
          <w:ilvl w:val="0"/>
          <w:numId w:val="4"/>
        </w:numPr>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Základnou náplňou zásobníka</w:t>
      </w:r>
      <w:r w:rsidRPr="0088175B">
        <w:rPr>
          <w:rFonts w:ascii="Arial" w:hAnsi="Arial" w:cs="Arial"/>
          <w:sz w:val="22"/>
          <w:szCs w:val="20"/>
          <w:lang w:eastAsia="en-US"/>
        </w:rPr>
        <w:t>“ sa rozumie minimálne množstvo plynu, ktoré je potrebné ako trvalá zásoba plynu v Zásobníku na udržanie Uskladňovacej kapacity;</w:t>
      </w:r>
    </w:p>
    <w:p w:rsidR="00E959C0"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Zásobníkom</w:t>
      </w:r>
      <w:r w:rsidRPr="0088175B">
        <w:rPr>
          <w:rFonts w:ascii="Arial" w:hAnsi="Arial" w:cs="Arial"/>
          <w:sz w:val="22"/>
          <w:szCs w:val="20"/>
          <w:lang w:eastAsia="en-US"/>
        </w:rPr>
        <w:t>“ sa rozumie zariadenie prevádzk</w:t>
      </w:r>
      <w:r w:rsidR="003034E4" w:rsidRPr="0088175B">
        <w:rPr>
          <w:rFonts w:ascii="Arial" w:hAnsi="Arial" w:cs="Arial"/>
          <w:sz w:val="22"/>
          <w:szCs w:val="20"/>
          <w:lang w:eastAsia="en-US"/>
        </w:rPr>
        <w:t>ované</w:t>
      </w:r>
      <w:r w:rsidRPr="0088175B">
        <w:rPr>
          <w:rFonts w:ascii="Arial" w:hAnsi="Arial" w:cs="Arial"/>
          <w:sz w:val="22"/>
          <w:szCs w:val="20"/>
          <w:lang w:eastAsia="en-US"/>
        </w:rPr>
        <w:t xml:space="preserve"> Prevádzkovateľ</w:t>
      </w:r>
      <w:r w:rsidR="003034E4" w:rsidRPr="0088175B">
        <w:rPr>
          <w:rFonts w:ascii="Arial" w:hAnsi="Arial" w:cs="Arial"/>
          <w:sz w:val="22"/>
          <w:szCs w:val="20"/>
          <w:lang w:eastAsia="en-US"/>
        </w:rPr>
        <w:t>om</w:t>
      </w:r>
      <w:r w:rsidRPr="0088175B">
        <w:rPr>
          <w:rFonts w:ascii="Arial" w:hAnsi="Arial" w:cs="Arial"/>
          <w:sz w:val="22"/>
          <w:szCs w:val="20"/>
          <w:lang w:eastAsia="en-US"/>
        </w:rPr>
        <w:t xml:space="preserve"> zásobníka, používané na uskladňovanie zemného plynu vrátane doplnkových služieb týkajúcich sa vtláčania do zásobn</w:t>
      </w:r>
      <w:r w:rsidR="00426FEB" w:rsidRPr="0088175B">
        <w:rPr>
          <w:rFonts w:ascii="Arial" w:hAnsi="Arial" w:cs="Arial"/>
          <w:sz w:val="22"/>
          <w:szCs w:val="20"/>
          <w:lang w:eastAsia="en-US"/>
        </w:rPr>
        <w:t xml:space="preserve">íka, ťažby zo zásobníka, úpravy </w:t>
      </w:r>
      <w:r w:rsidRPr="0088175B">
        <w:rPr>
          <w:rFonts w:ascii="Arial" w:hAnsi="Arial" w:cs="Arial"/>
          <w:sz w:val="22"/>
          <w:szCs w:val="20"/>
          <w:lang w:eastAsia="en-US"/>
        </w:rPr>
        <w:t>a dopravy plynu do alebo zo siete s výnimkou tých častí zásobníka, ktoré sú výlučne vyhradené pre Prevádzkovateľov prepravnej siete alebo pre Prevádzkovateľov distribučnej siete na účely zabezpečenia ich činnosti, a ďalej určené zariadenia v</w:t>
      </w:r>
      <w:r w:rsidR="00A62E72" w:rsidRPr="0088175B" w:rsidDel="00A62E72">
        <w:rPr>
          <w:rFonts w:ascii="Arial" w:hAnsi="Arial" w:cs="Arial"/>
          <w:sz w:val="22"/>
          <w:szCs w:val="20"/>
          <w:lang w:eastAsia="en-US"/>
        </w:rPr>
        <w:t xml:space="preserve"> </w:t>
      </w:r>
      <w:r w:rsidR="00490817" w:rsidRPr="0088175B">
        <w:rPr>
          <w:rFonts w:ascii="Arial" w:hAnsi="Arial" w:cs="Arial"/>
          <w:sz w:val="22"/>
          <w:szCs w:val="20"/>
          <w:lang w:eastAsia="en-US"/>
        </w:rPr>
        <w:t xml:space="preserve">prevádzke </w:t>
      </w:r>
      <w:r w:rsidRPr="0088175B">
        <w:rPr>
          <w:rFonts w:ascii="Arial" w:hAnsi="Arial" w:cs="Arial"/>
          <w:sz w:val="22"/>
          <w:szCs w:val="20"/>
          <w:lang w:eastAsia="en-US"/>
        </w:rPr>
        <w:t xml:space="preserve">Prevádzkovateľa </w:t>
      </w:r>
      <w:r w:rsidR="00066002" w:rsidRPr="0088175B">
        <w:rPr>
          <w:rFonts w:ascii="Arial" w:hAnsi="Arial" w:cs="Arial"/>
          <w:sz w:val="22"/>
          <w:szCs w:val="20"/>
          <w:lang w:eastAsia="en-US"/>
        </w:rPr>
        <w:t xml:space="preserve">prepojeného </w:t>
      </w:r>
      <w:r w:rsidRPr="0088175B">
        <w:rPr>
          <w:rFonts w:ascii="Arial" w:hAnsi="Arial" w:cs="Arial"/>
          <w:sz w:val="22"/>
          <w:szCs w:val="20"/>
          <w:lang w:eastAsia="en-US"/>
        </w:rPr>
        <w:t xml:space="preserve">zásobníka potrebné k doprave vtláčaného/ťaženého plynu z/do </w:t>
      </w:r>
      <w:r w:rsidR="00066002" w:rsidRPr="0088175B">
        <w:rPr>
          <w:rFonts w:ascii="Arial" w:hAnsi="Arial" w:cs="Arial"/>
          <w:sz w:val="22"/>
          <w:szCs w:val="20"/>
          <w:lang w:eastAsia="en-US"/>
        </w:rPr>
        <w:t>Prepojovacieho bodu s Virtuálnym obchodným bodom Rakúsko</w:t>
      </w:r>
      <w:r w:rsidR="008F1E7D" w:rsidRPr="0088175B">
        <w:rPr>
          <w:rFonts w:ascii="Arial" w:hAnsi="Arial" w:cs="Arial"/>
          <w:sz w:val="22"/>
          <w:szCs w:val="20"/>
          <w:lang w:eastAsia="en-US"/>
        </w:rPr>
        <w:t>;</w:t>
      </w:r>
    </w:p>
    <w:p w:rsidR="00E959C0" w:rsidRPr="0088175B" w:rsidRDefault="0074265D" w:rsidP="00426FEB">
      <w:pPr>
        <w:pStyle w:val="Zkladntext"/>
        <w:tabs>
          <w:tab w:val="num" w:pos="756"/>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00E959C0" w:rsidRPr="0088175B">
        <w:rPr>
          <w:rFonts w:ascii="Arial" w:hAnsi="Arial" w:cs="Arial"/>
          <w:b/>
          <w:sz w:val="22"/>
          <w:szCs w:val="20"/>
          <w:lang w:eastAsia="en-US"/>
        </w:rPr>
        <w:t xml:space="preserve">Zmluvnou </w:t>
      </w:r>
      <w:r w:rsidR="004A228E" w:rsidRPr="0088175B">
        <w:rPr>
          <w:rFonts w:ascii="Arial" w:hAnsi="Arial" w:cs="Arial"/>
          <w:b/>
          <w:sz w:val="22"/>
          <w:szCs w:val="20"/>
          <w:lang w:eastAsia="en-US"/>
        </w:rPr>
        <w:t xml:space="preserve">pevnou </w:t>
      </w:r>
      <w:r w:rsidR="00E959C0" w:rsidRPr="0088175B">
        <w:rPr>
          <w:rFonts w:ascii="Arial" w:hAnsi="Arial" w:cs="Arial"/>
          <w:b/>
          <w:sz w:val="22"/>
          <w:szCs w:val="20"/>
          <w:lang w:eastAsia="en-US"/>
        </w:rPr>
        <w:t>kapacitou</w:t>
      </w:r>
      <w:r w:rsidRPr="0088175B">
        <w:rPr>
          <w:rFonts w:ascii="Arial" w:hAnsi="Arial" w:cs="Arial"/>
          <w:sz w:val="22"/>
          <w:szCs w:val="20"/>
          <w:lang w:eastAsia="en-US"/>
        </w:rPr>
        <w:t>“</w:t>
      </w:r>
      <w:r w:rsidR="00E959C0" w:rsidRPr="0088175B">
        <w:rPr>
          <w:rFonts w:ascii="Arial" w:hAnsi="Arial" w:cs="Arial"/>
          <w:sz w:val="22"/>
          <w:szCs w:val="20"/>
          <w:lang w:eastAsia="en-US"/>
        </w:rPr>
        <w:t xml:space="preserve"> sa rozumie </w:t>
      </w:r>
      <w:r w:rsidRPr="0088175B">
        <w:rPr>
          <w:rFonts w:ascii="Arial" w:hAnsi="Arial" w:cs="Arial"/>
          <w:sz w:val="22"/>
          <w:szCs w:val="20"/>
          <w:lang w:eastAsia="en-US"/>
        </w:rPr>
        <w:t xml:space="preserve">súčet všetkých </w:t>
      </w:r>
      <w:r w:rsidR="004A228E" w:rsidRPr="0088175B">
        <w:rPr>
          <w:rFonts w:ascii="Arial" w:hAnsi="Arial" w:cs="Arial"/>
          <w:sz w:val="22"/>
          <w:szCs w:val="20"/>
          <w:lang w:eastAsia="en-US"/>
        </w:rPr>
        <w:t xml:space="preserve">pevných </w:t>
      </w:r>
      <w:r w:rsidRPr="0088175B">
        <w:rPr>
          <w:rFonts w:ascii="Arial" w:hAnsi="Arial" w:cs="Arial"/>
          <w:sz w:val="22"/>
          <w:szCs w:val="20"/>
          <w:lang w:eastAsia="en-US"/>
        </w:rPr>
        <w:t>pridelených Uskladňovacích kapacít</w:t>
      </w:r>
      <w:r w:rsidR="00EF7916" w:rsidRPr="0088175B">
        <w:rPr>
          <w:rFonts w:ascii="Arial" w:hAnsi="Arial" w:cs="Arial"/>
          <w:sz w:val="22"/>
          <w:szCs w:val="20"/>
        </w:rPr>
        <w:t xml:space="preserve"> </w:t>
      </w:r>
      <w:r w:rsidRPr="0088175B">
        <w:rPr>
          <w:rFonts w:ascii="Arial" w:hAnsi="Arial" w:cs="Arial"/>
          <w:sz w:val="22"/>
          <w:szCs w:val="20"/>
        </w:rPr>
        <w:t>v zmysle Zmlúv o skladovaní plynu</w:t>
      </w:r>
      <w:r w:rsidRPr="0088175B">
        <w:rPr>
          <w:rFonts w:ascii="Arial" w:hAnsi="Arial" w:cs="Arial"/>
          <w:sz w:val="22"/>
          <w:szCs w:val="20"/>
          <w:lang w:eastAsia="en-US"/>
        </w:rPr>
        <w:t>;</w:t>
      </w:r>
    </w:p>
    <w:p w:rsidR="004A228E" w:rsidRPr="0088175B" w:rsidRDefault="004A228E" w:rsidP="00426FEB">
      <w:pPr>
        <w:pStyle w:val="Zkladntext"/>
        <w:tabs>
          <w:tab w:val="num" w:pos="714"/>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 xml:space="preserve">Zmluvnou prerušiteľnou kapacitou“ </w:t>
      </w:r>
      <w:r w:rsidRPr="0088175B">
        <w:rPr>
          <w:rFonts w:ascii="Arial" w:hAnsi="Arial" w:cs="Arial"/>
          <w:sz w:val="22"/>
          <w:szCs w:val="20"/>
          <w:lang w:eastAsia="en-US"/>
        </w:rPr>
        <w:t>sa rozumie súčet všetkých prerušiteľných pridelených Uskladňovacích kapacít</w:t>
      </w:r>
      <w:r w:rsidR="007D304E" w:rsidRPr="0088175B">
        <w:rPr>
          <w:rFonts w:ascii="Arial" w:hAnsi="Arial" w:cs="Arial"/>
          <w:sz w:val="22"/>
          <w:szCs w:val="20"/>
          <w:lang w:eastAsia="en-US"/>
        </w:rPr>
        <w:t xml:space="preserve"> </w:t>
      </w:r>
      <w:r w:rsidRPr="0088175B">
        <w:rPr>
          <w:rFonts w:ascii="Arial" w:hAnsi="Arial" w:cs="Arial"/>
          <w:sz w:val="22"/>
          <w:szCs w:val="20"/>
        </w:rPr>
        <w:t>v zmysle Zmlúv o skladovaní plynu</w:t>
      </w:r>
      <w:r w:rsidRPr="0088175B">
        <w:rPr>
          <w:rFonts w:ascii="Arial" w:hAnsi="Arial" w:cs="Arial"/>
          <w:sz w:val="22"/>
          <w:szCs w:val="20"/>
          <w:lang w:eastAsia="en-US"/>
        </w:rPr>
        <w:t>;</w:t>
      </w:r>
    </w:p>
    <w:p w:rsidR="00361F96" w:rsidRPr="0088175B" w:rsidRDefault="002108F8" w:rsidP="00426FEB">
      <w:pPr>
        <w:pStyle w:val="Zkladntext"/>
        <w:tabs>
          <w:tab w:val="num" w:pos="720"/>
        </w:tabs>
        <w:spacing w:before="120" w:after="120" w:afterAutospacing="0"/>
        <w:ind w:left="720" w:hanging="720"/>
        <w:rPr>
          <w:rFonts w:ascii="Arial" w:hAnsi="Arial" w:cs="Arial"/>
          <w:sz w:val="22"/>
          <w:szCs w:val="20"/>
          <w:lang w:eastAsia="en-US"/>
        </w:rPr>
      </w:pPr>
      <w:r w:rsidRPr="0088175B" w:rsidDel="002108F8">
        <w:rPr>
          <w:rFonts w:ascii="Arial" w:hAnsi="Arial" w:cs="Arial"/>
          <w:sz w:val="22"/>
          <w:szCs w:val="20"/>
          <w:lang w:eastAsia="en-US"/>
        </w:rPr>
        <w:t xml:space="preserve"> </w:t>
      </w:r>
      <w:r w:rsidR="00361F96" w:rsidRPr="0088175B">
        <w:rPr>
          <w:rFonts w:ascii="Arial" w:hAnsi="Arial" w:cs="Arial"/>
          <w:sz w:val="22"/>
          <w:szCs w:val="20"/>
          <w:lang w:eastAsia="en-US"/>
        </w:rPr>
        <w:t>„</w:t>
      </w:r>
      <w:r w:rsidR="00361F96" w:rsidRPr="0088175B">
        <w:rPr>
          <w:rFonts w:ascii="Arial" w:hAnsi="Arial" w:cs="Arial"/>
          <w:b/>
          <w:sz w:val="22"/>
          <w:szCs w:val="20"/>
          <w:lang w:eastAsia="en-US"/>
        </w:rPr>
        <w:t>Zmluvou o skladovaní</w:t>
      </w:r>
      <w:r w:rsidR="00361F96" w:rsidRPr="0088175B">
        <w:rPr>
          <w:rFonts w:ascii="Arial" w:hAnsi="Arial" w:cs="Arial"/>
          <w:sz w:val="22"/>
          <w:szCs w:val="20"/>
          <w:lang w:eastAsia="en-US"/>
        </w:rPr>
        <w:t xml:space="preserve"> </w:t>
      </w:r>
      <w:r w:rsidR="00361F96" w:rsidRPr="0088175B">
        <w:rPr>
          <w:rFonts w:ascii="Arial" w:hAnsi="Arial" w:cs="Arial"/>
          <w:b/>
          <w:sz w:val="22"/>
          <w:szCs w:val="20"/>
          <w:lang w:eastAsia="en-US"/>
        </w:rPr>
        <w:t>plynu</w:t>
      </w:r>
      <w:r w:rsidR="00361F96" w:rsidRPr="0088175B">
        <w:rPr>
          <w:rFonts w:ascii="Arial" w:hAnsi="Arial" w:cs="Arial"/>
          <w:sz w:val="22"/>
          <w:szCs w:val="20"/>
          <w:lang w:eastAsia="en-US"/>
        </w:rPr>
        <w:t xml:space="preserve">“ sa rozumie </w:t>
      </w:r>
      <w:r w:rsidR="00F631F6" w:rsidRPr="0088175B">
        <w:rPr>
          <w:rFonts w:ascii="Arial" w:hAnsi="Arial" w:cs="Arial"/>
          <w:sz w:val="22"/>
          <w:szCs w:val="20"/>
          <w:lang w:eastAsia="en-US"/>
        </w:rPr>
        <w:t xml:space="preserve">Zmluva o prístupe do zásobníka a uskladňovaní plynu v zmysle § 47 ods. 6 Zákona o energetike, ktorou sa  zaväzuje Prevádzkovateľ zásobníka po splnení podmienok uvedených v platnom a účinnom Prevádzkovom Poriadku Prevádzkovateľa zásobníka prideliť účastníkovi trhu s plynom dohodnutú Uskladňovaciu kapacitu a zabezpečiť uskladňovanie plynu počas celého zmluvného obdobia do úrovne dohodnutej Uskladňovacej kapacity a účastník trhu s plynom </w:t>
      </w:r>
      <w:r w:rsidR="00EF0581" w:rsidRPr="0088175B">
        <w:rPr>
          <w:rFonts w:ascii="Arial" w:hAnsi="Arial" w:cs="Arial"/>
          <w:sz w:val="22"/>
          <w:szCs w:val="20"/>
          <w:lang w:eastAsia="en-US"/>
        </w:rPr>
        <w:t>sa zaväzuje zaplatiť za U</w:t>
      </w:r>
      <w:r w:rsidR="004C10B5" w:rsidRPr="0088175B">
        <w:rPr>
          <w:rFonts w:ascii="Arial" w:hAnsi="Arial" w:cs="Arial"/>
          <w:sz w:val="22"/>
          <w:szCs w:val="20"/>
          <w:lang w:eastAsia="en-US"/>
        </w:rPr>
        <w:t>skladňovacie služby a súvisiace služby</w:t>
      </w:r>
      <w:r w:rsidR="00361F96" w:rsidRPr="0088175B">
        <w:rPr>
          <w:rFonts w:ascii="Arial" w:hAnsi="Arial" w:cs="Arial"/>
          <w:sz w:val="22"/>
          <w:szCs w:val="20"/>
          <w:lang w:eastAsia="en-US"/>
        </w:rPr>
        <w:t>;</w:t>
      </w:r>
    </w:p>
    <w:p w:rsidR="00361F96" w:rsidRPr="0088175B" w:rsidRDefault="00361F96" w:rsidP="00426FEB">
      <w:pPr>
        <w:pStyle w:val="Zkladntext"/>
        <w:tabs>
          <w:tab w:val="num" w:pos="720"/>
        </w:tabs>
        <w:spacing w:before="120" w:after="12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Žiadateľom</w:t>
      </w:r>
      <w:r w:rsidRPr="0088175B">
        <w:rPr>
          <w:rFonts w:ascii="Arial" w:hAnsi="Arial" w:cs="Arial"/>
          <w:sz w:val="22"/>
          <w:szCs w:val="20"/>
          <w:lang w:eastAsia="en-US"/>
        </w:rPr>
        <w:t>“ sa rozumie fyzická alebo právnická osoba, ktorá požiada Prevádzkovateľa zásobníka o poskytnutie služieb na základe tohto Prevádzkového poriadku;</w:t>
      </w:r>
    </w:p>
    <w:p w:rsidR="004A228E" w:rsidRPr="0088175B" w:rsidRDefault="00BC379B" w:rsidP="00E04622">
      <w:pPr>
        <w:pStyle w:val="Zkladntext"/>
        <w:tabs>
          <w:tab w:val="num" w:pos="720"/>
          <w:tab w:val="left" w:pos="6120"/>
        </w:tabs>
        <w:spacing w:before="120" w:after="480" w:afterAutospacing="0"/>
        <w:ind w:left="720" w:hanging="720"/>
        <w:rPr>
          <w:rFonts w:ascii="Arial" w:hAnsi="Arial" w:cs="Arial"/>
          <w:sz w:val="22"/>
          <w:szCs w:val="20"/>
          <w:lang w:eastAsia="en-US"/>
        </w:rPr>
      </w:pPr>
      <w:r w:rsidRPr="0088175B">
        <w:rPr>
          <w:rFonts w:ascii="Arial" w:hAnsi="Arial" w:cs="Arial"/>
          <w:sz w:val="22"/>
          <w:szCs w:val="20"/>
          <w:lang w:eastAsia="en-US"/>
        </w:rPr>
        <w:t>„</w:t>
      </w:r>
      <w:r w:rsidRPr="0088175B">
        <w:rPr>
          <w:rFonts w:ascii="Arial" w:hAnsi="Arial" w:cs="Arial"/>
          <w:b/>
          <w:sz w:val="22"/>
          <w:szCs w:val="20"/>
          <w:lang w:eastAsia="en-US"/>
        </w:rPr>
        <w:t>Žiadosťou</w:t>
      </w:r>
      <w:r w:rsidRPr="0088175B">
        <w:rPr>
          <w:rFonts w:ascii="Arial" w:hAnsi="Arial" w:cs="Arial"/>
          <w:sz w:val="22"/>
          <w:szCs w:val="20"/>
          <w:lang w:eastAsia="en-US"/>
        </w:rPr>
        <w:t>“ sa rozum</w:t>
      </w:r>
      <w:r w:rsidR="00A62E72" w:rsidRPr="0088175B">
        <w:rPr>
          <w:rFonts w:ascii="Arial" w:hAnsi="Arial" w:cs="Arial"/>
          <w:sz w:val="22"/>
          <w:szCs w:val="20"/>
          <w:lang w:eastAsia="en-US"/>
        </w:rPr>
        <w:t xml:space="preserve">ie žiadosť o pridelenie </w:t>
      </w:r>
      <w:r w:rsidR="004C10B5" w:rsidRPr="0088175B">
        <w:rPr>
          <w:rFonts w:ascii="Arial" w:hAnsi="Arial" w:cs="Arial"/>
          <w:sz w:val="22"/>
          <w:szCs w:val="20"/>
          <w:lang w:eastAsia="en-US"/>
        </w:rPr>
        <w:t>U</w:t>
      </w:r>
      <w:r w:rsidR="00A62E72" w:rsidRPr="0088175B">
        <w:rPr>
          <w:rFonts w:ascii="Arial" w:hAnsi="Arial" w:cs="Arial"/>
          <w:sz w:val="22"/>
          <w:szCs w:val="20"/>
          <w:lang w:eastAsia="en-US"/>
        </w:rPr>
        <w:t>sklad</w:t>
      </w:r>
      <w:r w:rsidR="004C10B5" w:rsidRPr="0088175B">
        <w:rPr>
          <w:rFonts w:ascii="Arial" w:hAnsi="Arial" w:cs="Arial"/>
          <w:sz w:val="22"/>
          <w:szCs w:val="20"/>
          <w:lang w:eastAsia="en-US"/>
        </w:rPr>
        <w:t>ň</w:t>
      </w:r>
      <w:r w:rsidR="00A62E72" w:rsidRPr="0088175B">
        <w:rPr>
          <w:rFonts w:ascii="Arial" w:hAnsi="Arial" w:cs="Arial"/>
          <w:sz w:val="22"/>
          <w:szCs w:val="20"/>
          <w:lang w:eastAsia="en-US"/>
        </w:rPr>
        <w:t>ovacích služieb</w:t>
      </w:r>
      <w:r w:rsidR="00407C59" w:rsidRPr="0088175B">
        <w:rPr>
          <w:rFonts w:ascii="Arial" w:hAnsi="Arial" w:cs="Arial"/>
          <w:sz w:val="22"/>
          <w:szCs w:val="20"/>
          <w:lang w:eastAsia="en-US"/>
        </w:rPr>
        <w:t>.</w:t>
      </w:r>
    </w:p>
    <w:p w:rsidR="005B6772" w:rsidRPr="0088175B" w:rsidRDefault="005B6772" w:rsidP="00AE5940">
      <w:pPr>
        <w:pStyle w:val="Nadpis1"/>
        <w:tabs>
          <w:tab w:val="clear" w:pos="432"/>
          <w:tab w:val="num" w:pos="709"/>
        </w:tabs>
      </w:pPr>
      <w:bookmarkStart w:id="11" w:name="_Toc289358681"/>
      <w:bookmarkStart w:id="12" w:name="_Toc103508148"/>
      <w:bookmarkStart w:id="13" w:name="_Toc105676243"/>
      <w:r w:rsidRPr="0088175B">
        <w:t xml:space="preserve">POSKYTOVANÉ </w:t>
      </w:r>
      <w:r w:rsidR="00AE5940" w:rsidRPr="0088175B">
        <w:t>SLU</w:t>
      </w:r>
      <w:r w:rsidR="00DD4FAB">
        <w:t>Ž</w:t>
      </w:r>
      <w:r w:rsidR="001D660D" w:rsidRPr="0088175B">
        <w:t>BY</w:t>
      </w:r>
      <w:bookmarkEnd w:id="11"/>
    </w:p>
    <w:p w:rsidR="005B6772" w:rsidRPr="0088175B" w:rsidRDefault="005B6772" w:rsidP="000572BA">
      <w:pPr>
        <w:pStyle w:val="Nadpis2"/>
        <w:tabs>
          <w:tab w:val="clear" w:pos="576"/>
          <w:tab w:val="num" w:pos="720"/>
        </w:tabs>
        <w:spacing w:before="100" w:after="120"/>
        <w:ind w:left="720" w:hanging="720"/>
        <w:rPr>
          <w:rFonts w:cs="Arial"/>
          <w:sz w:val="22"/>
          <w:szCs w:val="20"/>
        </w:rPr>
      </w:pPr>
      <w:r w:rsidRPr="0088175B">
        <w:rPr>
          <w:rFonts w:cs="Arial"/>
          <w:sz w:val="22"/>
          <w:szCs w:val="20"/>
        </w:rPr>
        <w:t>Prehľad poskytovaných služieb</w:t>
      </w:r>
    </w:p>
    <w:p w:rsidR="005B6772" w:rsidRPr="0088175B" w:rsidRDefault="005B6772" w:rsidP="00503431">
      <w:pPr>
        <w:spacing w:before="120" w:after="120"/>
        <w:ind w:left="720" w:hanging="720"/>
        <w:rPr>
          <w:rFonts w:ascii="Arial" w:hAnsi="Arial" w:cs="Arial"/>
          <w:sz w:val="22"/>
          <w:szCs w:val="20"/>
        </w:rPr>
      </w:pPr>
      <w:r w:rsidRPr="0088175B">
        <w:rPr>
          <w:rFonts w:ascii="Arial" w:hAnsi="Arial" w:cs="Arial"/>
          <w:sz w:val="22"/>
          <w:szCs w:val="20"/>
        </w:rPr>
        <w:t>2.1.1</w:t>
      </w:r>
      <w:r w:rsidRPr="0088175B">
        <w:rPr>
          <w:rFonts w:ascii="Arial" w:hAnsi="Arial" w:cs="Arial"/>
          <w:sz w:val="22"/>
          <w:szCs w:val="20"/>
        </w:rPr>
        <w:tab/>
        <w:t>V súlade s týmto Prevádzkovým poriadkom nasledovné služby:</w:t>
      </w:r>
    </w:p>
    <w:p w:rsidR="005B6772" w:rsidRPr="0088175B" w:rsidRDefault="005B6772" w:rsidP="00503431">
      <w:pPr>
        <w:spacing w:before="120" w:after="120"/>
        <w:ind w:left="360" w:firstLine="348"/>
        <w:rPr>
          <w:rFonts w:ascii="Arial" w:hAnsi="Arial" w:cs="Arial"/>
          <w:sz w:val="22"/>
          <w:szCs w:val="20"/>
        </w:rPr>
      </w:pPr>
      <w:r w:rsidRPr="0088175B">
        <w:rPr>
          <w:rFonts w:ascii="Arial" w:hAnsi="Arial" w:cs="Arial"/>
          <w:sz w:val="22"/>
          <w:szCs w:val="20"/>
        </w:rPr>
        <w:t>(a)</w:t>
      </w:r>
      <w:r w:rsidRPr="0088175B">
        <w:rPr>
          <w:rFonts w:ascii="Arial" w:hAnsi="Arial" w:cs="Arial"/>
          <w:sz w:val="22"/>
          <w:szCs w:val="20"/>
        </w:rPr>
        <w:tab/>
        <w:t xml:space="preserve">Uskladňovacia kapacita </w:t>
      </w:r>
    </w:p>
    <w:p w:rsidR="005B6772" w:rsidRPr="0088175B" w:rsidRDefault="005B6772" w:rsidP="00503431">
      <w:pPr>
        <w:numPr>
          <w:ilvl w:val="1"/>
          <w:numId w:val="6"/>
        </w:numPr>
        <w:tabs>
          <w:tab w:val="clear" w:pos="720"/>
          <w:tab w:val="num" w:pos="1985"/>
        </w:tabs>
        <w:spacing w:before="120" w:after="120"/>
        <w:ind w:left="2127" w:hanging="720"/>
        <w:rPr>
          <w:rFonts w:ascii="Arial" w:hAnsi="Arial" w:cs="Arial"/>
          <w:sz w:val="22"/>
          <w:szCs w:val="20"/>
        </w:rPr>
      </w:pPr>
      <w:r w:rsidRPr="0088175B">
        <w:rPr>
          <w:rFonts w:ascii="Arial" w:hAnsi="Arial" w:cs="Arial"/>
          <w:sz w:val="22"/>
          <w:szCs w:val="20"/>
        </w:rPr>
        <w:t>Pevná uskladňovacia kapacita</w:t>
      </w:r>
    </w:p>
    <w:p w:rsidR="005B6772" w:rsidRPr="0088175B" w:rsidRDefault="00407C59" w:rsidP="00FC6AB1">
      <w:pPr>
        <w:numPr>
          <w:ilvl w:val="0"/>
          <w:numId w:val="26"/>
        </w:numPr>
        <w:tabs>
          <w:tab w:val="left" w:pos="-142"/>
          <w:tab w:val="left" w:pos="2410"/>
        </w:tabs>
        <w:spacing w:before="120" w:after="120"/>
        <w:ind w:left="2127" w:hanging="142"/>
        <w:rPr>
          <w:rFonts w:ascii="Arial" w:hAnsi="Arial" w:cs="Arial"/>
          <w:sz w:val="22"/>
          <w:szCs w:val="20"/>
        </w:rPr>
      </w:pPr>
      <w:r w:rsidRPr="0088175B">
        <w:rPr>
          <w:rFonts w:ascii="Arial" w:hAnsi="Arial" w:cs="Arial"/>
          <w:sz w:val="22"/>
          <w:szCs w:val="20"/>
        </w:rPr>
        <w:t>S</w:t>
      </w:r>
      <w:r w:rsidR="005B6772" w:rsidRPr="0088175B">
        <w:rPr>
          <w:rFonts w:ascii="Arial" w:hAnsi="Arial" w:cs="Arial"/>
          <w:sz w:val="22"/>
          <w:szCs w:val="20"/>
        </w:rPr>
        <w:t>ezónna uskladňovacia kapacita</w:t>
      </w:r>
      <w:r w:rsidR="00C566B7" w:rsidRPr="0088175B">
        <w:rPr>
          <w:rFonts w:ascii="Arial" w:hAnsi="Arial" w:cs="Arial"/>
          <w:sz w:val="22"/>
          <w:szCs w:val="20"/>
        </w:rPr>
        <w:t>;</w:t>
      </w:r>
      <w:r w:rsidR="005B6772" w:rsidRPr="0088175B">
        <w:rPr>
          <w:rFonts w:ascii="Arial" w:hAnsi="Arial" w:cs="Arial"/>
          <w:sz w:val="22"/>
          <w:szCs w:val="20"/>
        </w:rPr>
        <w:t xml:space="preserve"> </w:t>
      </w:r>
    </w:p>
    <w:p w:rsidR="005B6772" w:rsidRPr="0088175B" w:rsidRDefault="005B6772" w:rsidP="00FC6AB1">
      <w:pPr>
        <w:numPr>
          <w:ilvl w:val="0"/>
          <w:numId w:val="26"/>
        </w:numPr>
        <w:tabs>
          <w:tab w:val="left" w:pos="2410"/>
        </w:tabs>
        <w:spacing w:before="120" w:after="120"/>
        <w:ind w:left="1077" w:firstLine="907"/>
        <w:rPr>
          <w:rFonts w:ascii="Arial" w:hAnsi="Arial" w:cs="Arial"/>
          <w:sz w:val="22"/>
          <w:szCs w:val="20"/>
        </w:rPr>
      </w:pPr>
      <w:r w:rsidRPr="0088175B">
        <w:rPr>
          <w:rFonts w:ascii="Arial" w:hAnsi="Arial" w:cs="Arial"/>
          <w:sz w:val="22"/>
          <w:szCs w:val="20"/>
        </w:rPr>
        <w:t>Flexibilná uskladňovacia kapacita</w:t>
      </w:r>
      <w:r w:rsidR="00C566B7" w:rsidRPr="0088175B">
        <w:rPr>
          <w:rFonts w:ascii="Arial" w:hAnsi="Arial" w:cs="Arial"/>
          <w:sz w:val="22"/>
          <w:szCs w:val="20"/>
        </w:rPr>
        <w:t>;</w:t>
      </w:r>
    </w:p>
    <w:p w:rsidR="005B6772" w:rsidRPr="0088175B" w:rsidRDefault="005B6772" w:rsidP="00503431">
      <w:pPr>
        <w:numPr>
          <w:ilvl w:val="1"/>
          <w:numId w:val="6"/>
        </w:numPr>
        <w:tabs>
          <w:tab w:val="clear" w:pos="720"/>
          <w:tab w:val="num" w:pos="1985"/>
        </w:tabs>
        <w:spacing w:before="120" w:after="120"/>
        <w:ind w:left="2127" w:hanging="720"/>
        <w:rPr>
          <w:rFonts w:ascii="Arial" w:hAnsi="Arial" w:cs="Arial"/>
          <w:sz w:val="22"/>
          <w:szCs w:val="20"/>
        </w:rPr>
      </w:pPr>
      <w:r w:rsidRPr="0088175B">
        <w:rPr>
          <w:rFonts w:ascii="Arial" w:hAnsi="Arial" w:cs="Arial"/>
          <w:sz w:val="22"/>
          <w:szCs w:val="20"/>
        </w:rPr>
        <w:t>Prerušiteľná uskladňovacia kapacita</w:t>
      </w:r>
    </w:p>
    <w:p w:rsidR="005B6772" w:rsidRPr="0088175B" w:rsidRDefault="005B6772" w:rsidP="00503431">
      <w:pPr>
        <w:numPr>
          <w:ilvl w:val="7"/>
          <w:numId w:val="5"/>
        </w:numPr>
        <w:tabs>
          <w:tab w:val="left" w:pos="2410"/>
        </w:tabs>
        <w:spacing w:before="120" w:after="120"/>
        <w:ind w:hanging="4315"/>
        <w:rPr>
          <w:rFonts w:ascii="Arial" w:hAnsi="Arial" w:cs="Arial"/>
          <w:sz w:val="22"/>
          <w:szCs w:val="20"/>
        </w:rPr>
      </w:pPr>
      <w:r w:rsidRPr="0088175B">
        <w:rPr>
          <w:rFonts w:ascii="Arial" w:hAnsi="Arial" w:cs="Arial"/>
          <w:sz w:val="22"/>
          <w:szCs w:val="20"/>
        </w:rPr>
        <w:t>Sezónna uskladňovacia kapacita</w:t>
      </w:r>
      <w:r w:rsidR="00C566B7" w:rsidRPr="0088175B">
        <w:rPr>
          <w:rFonts w:ascii="Arial" w:hAnsi="Arial" w:cs="Arial"/>
          <w:sz w:val="22"/>
          <w:szCs w:val="20"/>
        </w:rPr>
        <w:t>;</w:t>
      </w:r>
    </w:p>
    <w:p w:rsidR="005B6772" w:rsidRPr="0088175B" w:rsidRDefault="005B6772" w:rsidP="00503431">
      <w:pPr>
        <w:numPr>
          <w:ilvl w:val="6"/>
          <w:numId w:val="5"/>
        </w:numPr>
        <w:tabs>
          <w:tab w:val="clear" w:pos="5220"/>
        </w:tabs>
        <w:spacing w:before="120" w:after="120"/>
        <w:ind w:left="2410" w:hanging="425"/>
        <w:rPr>
          <w:rFonts w:ascii="Arial" w:hAnsi="Arial" w:cs="Arial"/>
          <w:sz w:val="22"/>
          <w:szCs w:val="20"/>
        </w:rPr>
      </w:pPr>
      <w:r w:rsidRPr="0088175B">
        <w:rPr>
          <w:rFonts w:ascii="Arial" w:hAnsi="Arial" w:cs="Arial"/>
          <w:sz w:val="22"/>
          <w:szCs w:val="20"/>
        </w:rPr>
        <w:t>Flexibilná uskladňovacia kapacita</w:t>
      </w:r>
      <w:r w:rsidR="00C566B7" w:rsidRPr="0088175B">
        <w:rPr>
          <w:rFonts w:ascii="Arial" w:hAnsi="Arial" w:cs="Arial"/>
          <w:sz w:val="22"/>
          <w:szCs w:val="20"/>
        </w:rPr>
        <w:t>;</w:t>
      </w:r>
    </w:p>
    <w:p w:rsidR="005B6772" w:rsidRPr="0088175B" w:rsidRDefault="00407C59" w:rsidP="00FC6AB1">
      <w:pPr>
        <w:numPr>
          <w:ilvl w:val="4"/>
          <w:numId w:val="24"/>
        </w:numPr>
        <w:tabs>
          <w:tab w:val="clear" w:pos="1620"/>
          <w:tab w:val="num" w:pos="1418"/>
        </w:tabs>
        <w:spacing w:before="120" w:after="120"/>
        <w:ind w:left="1622" w:hanging="913"/>
        <w:rPr>
          <w:rFonts w:ascii="Arial" w:hAnsi="Arial" w:cs="Arial"/>
          <w:sz w:val="22"/>
          <w:szCs w:val="20"/>
        </w:rPr>
      </w:pPr>
      <w:r w:rsidRPr="0088175B">
        <w:rPr>
          <w:rFonts w:ascii="Arial" w:hAnsi="Arial" w:cs="Arial"/>
          <w:sz w:val="22"/>
          <w:szCs w:val="20"/>
        </w:rPr>
        <w:t>Jednotlivé služby</w:t>
      </w:r>
    </w:p>
    <w:p w:rsidR="005B6772" w:rsidRPr="0088175B" w:rsidRDefault="005B6772" w:rsidP="00503431">
      <w:pPr>
        <w:numPr>
          <w:ilvl w:val="6"/>
          <w:numId w:val="1"/>
        </w:numPr>
        <w:tabs>
          <w:tab w:val="clear" w:pos="3228"/>
          <w:tab w:val="num" w:pos="1985"/>
        </w:tabs>
        <w:spacing w:before="120" w:after="120"/>
        <w:ind w:left="1985" w:hanging="567"/>
        <w:rPr>
          <w:rFonts w:ascii="Arial" w:hAnsi="Arial" w:cs="Arial"/>
          <w:sz w:val="22"/>
          <w:szCs w:val="20"/>
        </w:rPr>
      </w:pPr>
      <w:r w:rsidRPr="0088175B">
        <w:rPr>
          <w:rFonts w:ascii="Arial" w:hAnsi="Arial" w:cs="Arial"/>
          <w:sz w:val="22"/>
          <w:szCs w:val="20"/>
        </w:rPr>
        <w:t>Pevné jednotlivé služby</w:t>
      </w:r>
    </w:p>
    <w:p w:rsidR="005B6772" w:rsidRPr="0088175B" w:rsidRDefault="005B6772" w:rsidP="00503431">
      <w:pPr>
        <w:numPr>
          <w:ilvl w:val="6"/>
          <w:numId w:val="6"/>
        </w:numPr>
        <w:tabs>
          <w:tab w:val="clear" w:pos="2520"/>
          <w:tab w:val="num" w:pos="2410"/>
        </w:tabs>
        <w:spacing w:before="120" w:after="120"/>
        <w:ind w:left="2517" w:hanging="357"/>
        <w:rPr>
          <w:rFonts w:ascii="Arial" w:hAnsi="Arial" w:cs="Arial"/>
          <w:sz w:val="22"/>
          <w:szCs w:val="20"/>
        </w:rPr>
      </w:pPr>
      <w:r w:rsidRPr="0088175B">
        <w:rPr>
          <w:rFonts w:ascii="Arial" w:hAnsi="Arial" w:cs="Arial"/>
          <w:sz w:val="22"/>
          <w:szCs w:val="20"/>
        </w:rPr>
        <w:lastRenderedPageBreak/>
        <w:t>Pracovný objem</w:t>
      </w:r>
      <w:r w:rsidR="00C566B7" w:rsidRPr="0088175B">
        <w:rPr>
          <w:rFonts w:ascii="Arial" w:hAnsi="Arial" w:cs="Arial"/>
          <w:sz w:val="22"/>
          <w:szCs w:val="20"/>
        </w:rPr>
        <w:t>;</w:t>
      </w:r>
    </w:p>
    <w:p w:rsidR="005B6772" w:rsidRPr="0088175B" w:rsidRDefault="005B6772" w:rsidP="00503431">
      <w:pPr>
        <w:numPr>
          <w:ilvl w:val="6"/>
          <w:numId w:val="6"/>
        </w:numPr>
        <w:tabs>
          <w:tab w:val="clear" w:pos="2520"/>
          <w:tab w:val="num" w:pos="2410"/>
        </w:tabs>
        <w:spacing w:before="120" w:after="120"/>
        <w:ind w:left="2517" w:hanging="357"/>
        <w:rPr>
          <w:rFonts w:ascii="Arial" w:hAnsi="Arial" w:cs="Arial"/>
          <w:sz w:val="22"/>
          <w:szCs w:val="20"/>
        </w:rPr>
      </w:pPr>
      <w:r w:rsidRPr="0088175B">
        <w:rPr>
          <w:rFonts w:ascii="Arial" w:hAnsi="Arial" w:cs="Arial"/>
          <w:sz w:val="22"/>
          <w:szCs w:val="20"/>
        </w:rPr>
        <w:t xml:space="preserve">Pevný </w:t>
      </w:r>
      <w:proofErr w:type="spellStart"/>
      <w:r w:rsidRPr="0088175B">
        <w:rPr>
          <w:rFonts w:ascii="Arial" w:hAnsi="Arial" w:cs="Arial"/>
          <w:sz w:val="22"/>
          <w:szCs w:val="20"/>
        </w:rPr>
        <w:t>Vtlačný</w:t>
      </w:r>
      <w:proofErr w:type="spellEnd"/>
      <w:r w:rsidRPr="0088175B">
        <w:rPr>
          <w:rFonts w:ascii="Arial" w:hAnsi="Arial" w:cs="Arial"/>
          <w:sz w:val="22"/>
          <w:szCs w:val="20"/>
        </w:rPr>
        <w:t xml:space="preserve"> výkon</w:t>
      </w:r>
      <w:r w:rsidR="00C566B7" w:rsidRPr="0088175B">
        <w:rPr>
          <w:rFonts w:ascii="Arial" w:hAnsi="Arial" w:cs="Arial"/>
          <w:sz w:val="22"/>
          <w:szCs w:val="20"/>
        </w:rPr>
        <w:t>;</w:t>
      </w:r>
    </w:p>
    <w:p w:rsidR="005B6772" w:rsidRPr="0088175B" w:rsidRDefault="005B6772" w:rsidP="00503431">
      <w:pPr>
        <w:numPr>
          <w:ilvl w:val="6"/>
          <w:numId w:val="6"/>
        </w:numPr>
        <w:tabs>
          <w:tab w:val="clear" w:pos="2520"/>
          <w:tab w:val="num" w:pos="2410"/>
        </w:tabs>
        <w:spacing w:before="120" w:after="120"/>
        <w:ind w:left="2517" w:hanging="357"/>
        <w:rPr>
          <w:rFonts w:ascii="Arial" w:hAnsi="Arial" w:cs="Arial"/>
          <w:sz w:val="22"/>
          <w:szCs w:val="20"/>
        </w:rPr>
      </w:pPr>
      <w:r w:rsidRPr="0088175B">
        <w:rPr>
          <w:rFonts w:ascii="Arial" w:hAnsi="Arial" w:cs="Arial"/>
          <w:sz w:val="22"/>
          <w:szCs w:val="20"/>
        </w:rPr>
        <w:t>Pevný Ťažobný výkon</w:t>
      </w:r>
      <w:r w:rsidR="00407C59" w:rsidRPr="0088175B">
        <w:rPr>
          <w:rFonts w:ascii="Arial" w:hAnsi="Arial" w:cs="Arial"/>
          <w:sz w:val="22"/>
          <w:szCs w:val="20"/>
        </w:rPr>
        <w:t>;</w:t>
      </w:r>
    </w:p>
    <w:p w:rsidR="005B6772" w:rsidRPr="0088175B" w:rsidRDefault="005B6772" w:rsidP="00503431">
      <w:pPr>
        <w:numPr>
          <w:ilvl w:val="6"/>
          <w:numId w:val="1"/>
        </w:numPr>
        <w:tabs>
          <w:tab w:val="clear" w:pos="3228"/>
          <w:tab w:val="num" w:pos="1985"/>
        </w:tabs>
        <w:spacing w:before="240" w:after="120"/>
        <w:ind w:left="2127" w:hanging="709"/>
        <w:rPr>
          <w:rFonts w:ascii="Arial" w:hAnsi="Arial" w:cs="Arial"/>
          <w:sz w:val="22"/>
          <w:szCs w:val="20"/>
        </w:rPr>
      </w:pPr>
      <w:r w:rsidRPr="0088175B">
        <w:rPr>
          <w:rFonts w:ascii="Arial" w:hAnsi="Arial" w:cs="Arial"/>
          <w:sz w:val="22"/>
          <w:szCs w:val="20"/>
        </w:rPr>
        <w:t>Jednotlivé prerušiteľné služby</w:t>
      </w:r>
    </w:p>
    <w:p w:rsidR="005B6772" w:rsidRPr="0088175B" w:rsidRDefault="005B6772" w:rsidP="00FC6AB1">
      <w:pPr>
        <w:numPr>
          <w:ilvl w:val="0"/>
          <w:numId w:val="25"/>
        </w:numPr>
        <w:tabs>
          <w:tab w:val="left" w:pos="2410"/>
        </w:tabs>
        <w:spacing w:before="120" w:after="120"/>
        <w:ind w:left="1423" w:firstLine="561"/>
        <w:rPr>
          <w:rFonts w:ascii="Arial" w:hAnsi="Arial" w:cs="Arial"/>
          <w:sz w:val="22"/>
          <w:szCs w:val="20"/>
        </w:rPr>
      </w:pPr>
      <w:r w:rsidRPr="0088175B">
        <w:rPr>
          <w:rFonts w:ascii="Arial" w:hAnsi="Arial" w:cs="Arial"/>
          <w:sz w:val="22"/>
          <w:szCs w:val="20"/>
        </w:rPr>
        <w:t xml:space="preserve">Prerušiteľný </w:t>
      </w:r>
      <w:proofErr w:type="spellStart"/>
      <w:r w:rsidRPr="0088175B">
        <w:rPr>
          <w:rFonts w:ascii="Arial" w:hAnsi="Arial" w:cs="Arial"/>
          <w:sz w:val="22"/>
          <w:szCs w:val="20"/>
        </w:rPr>
        <w:t>Vtlačný</w:t>
      </w:r>
      <w:proofErr w:type="spellEnd"/>
      <w:r w:rsidRPr="0088175B">
        <w:rPr>
          <w:rFonts w:ascii="Arial" w:hAnsi="Arial" w:cs="Arial"/>
          <w:sz w:val="22"/>
          <w:szCs w:val="20"/>
        </w:rPr>
        <w:t>/Ťažobný výkon</w:t>
      </w:r>
      <w:r w:rsidR="00C566B7" w:rsidRPr="0088175B">
        <w:rPr>
          <w:rFonts w:ascii="Arial" w:hAnsi="Arial" w:cs="Arial"/>
          <w:sz w:val="22"/>
          <w:szCs w:val="20"/>
        </w:rPr>
        <w:t>;</w:t>
      </w:r>
      <w:r w:rsidRPr="0088175B">
        <w:rPr>
          <w:rFonts w:ascii="Arial" w:hAnsi="Arial" w:cs="Arial"/>
          <w:sz w:val="22"/>
          <w:szCs w:val="20"/>
        </w:rPr>
        <w:t xml:space="preserve"> </w:t>
      </w:r>
    </w:p>
    <w:p w:rsidR="005B6772" w:rsidRPr="0088175B" w:rsidRDefault="005B6772" w:rsidP="00FC6AB1">
      <w:pPr>
        <w:numPr>
          <w:ilvl w:val="0"/>
          <w:numId w:val="25"/>
        </w:numPr>
        <w:tabs>
          <w:tab w:val="left" w:pos="2410"/>
        </w:tabs>
        <w:spacing w:before="120" w:after="120"/>
        <w:ind w:left="1423" w:firstLine="561"/>
        <w:rPr>
          <w:rFonts w:ascii="Arial" w:hAnsi="Arial" w:cs="Arial"/>
          <w:sz w:val="22"/>
          <w:szCs w:val="20"/>
        </w:rPr>
      </w:pPr>
      <w:proofErr w:type="spellStart"/>
      <w:r w:rsidRPr="0088175B">
        <w:rPr>
          <w:rFonts w:ascii="Arial" w:hAnsi="Arial" w:cs="Arial"/>
          <w:sz w:val="22"/>
          <w:szCs w:val="20"/>
        </w:rPr>
        <w:t>Day-Ahead</w:t>
      </w:r>
      <w:proofErr w:type="spellEnd"/>
      <w:r w:rsidRPr="0088175B">
        <w:rPr>
          <w:rFonts w:ascii="Arial" w:hAnsi="Arial" w:cs="Arial"/>
          <w:sz w:val="22"/>
          <w:szCs w:val="20"/>
        </w:rPr>
        <w:t xml:space="preserve"> </w:t>
      </w:r>
      <w:proofErr w:type="spellStart"/>
      <w:r w:rsidRPr="0088175B">
        <w:rPr>
          <w:rFonts w:ascii="Arial" w:hAnsi="Arial" w:cs="Arial"/>
          <w:sz w:val="22"/>
          <w:szCs w:val="20"/>
        </w:rPr>
        <w:t>Vtlačný</w:t>
      </w:r>
      <w:proofErr w:type="spellEnd"/>
      <w:r w:rsidRPr="0088175B">
        <w:rPr>
          <w:rFonts w:ascii="Arial" w:hAnsi="Arial" w:cs="Arial"/>
          <w:sz w:val="22"/>
          <w:szCs w:val="20"/>
        </w:rPr>
        <w:t>/Ťažobný výkon</w:t>
      </w:r>
      <w:r w:rsidR="00C566B7" w:rsidRPr="0088175B">
        <w:rPr>
          <w:rFonts w:ascii="Arial" w:hAnsi="Arial" w:cs="Arial"/>
          <w:sz w:val="22"/>
          <w:szCs w:val="20"/>
        </w:rPr>
        <w:t>;</w:t>
      </w:r>
    </w:p>
    <w:p w:rsidR="00445710" w:rsidRPr="0088175B" w:rsidRDefault="00445710" w:rsidP="00503431">
      <w:pPr>
        <w:spacing w:before="120" w:after="120"/>
        <w:ind w:left="1418" w:hanging="709"/>
        <w:rPr>
          <w:rFonts w:ascii="Arial" w:hAnsi="Arial" w:cs="Arial"/>
          <w:sz w:val="22"/>
          <w:szCs w:val="20"/>
        </w:rPr>
      </w:pPr>
    </w:p>
    <w:p w:rsidR="005B6772" w:rsidRPr="0088175B" w:rsidRDefault="00812933" w:rsidP="00503431">
      <w:pPr>
        <w:spacing w:before="120" w:after="120"/>
        <w:ind w:left="1418" w:hanging="709"/>
        <w:rPr>
          <w:rFonts w:ascii="Arial" w:hAnsi="Arial" w:cs="Arial"/>
          <w:sz w:val="22"/>
          <w:szCs w:val="20"/>
        </w:rPr>
      </w:pPr>
      <w:r w:rsidRPr="0088175B">
        <w:rPr>
          <w:rFonts w:ascii="Arial" w:hAnsi="Arial" w:cs="Arial"/>
          <w:sz w:val="22"/>
          <w:szCs w:val="20"/>
        </w:rPr>
        <w:t>(</w:t>
      </w:r>
      <w:r w:rsidR="00E71763">
        <w:rPr>
          <w:rFonts w:ascii="Arial" w:hAnsi="Arial" w:cs="Arial"/>
          <w:sz w:val="22"/>
          <w:szCs w:val="20"/>
        </w:rPr>
        <w:t>c</w:t>
      </w:r>
      <w:r w:rsidRPr="0088175B">
        <w:rPr>
          <w:rFonts w:ascii="Arial" w:hAnsi="Arial" w:cs="Arial"/>
          <w:sz w:val="22"/>
          <w:szCs w:val="20"/>
        </w:rPr>
        <w:t xml:space="preserve">)      </w:t>
      </w:r>
      <w:r w:rsidR="005B6772" w:rsidRPr="0088175B">
        <w:rPr>
          <w:rFonts w:ascii="Arial" w:hAnsi="Arial" w:cs="Arial"/>
          <w:sz w:val="22"/>
          <w:szCs w:val="20"/>
        </w:rPr>
        <w:t>Doplnkové služby</w:t>
      </w:r>
    </w:p>
    <w:p w:rsidR="005B6772" w:rsidRPr="0088175B" w:rsidRDefault="005B6772" w:rsidP="00503431">
      <w:pPr>
        <w:tabs>
          <w:tab w:val="num" w:pos="1080"/>
        </w:tabs>
        <w:spacing w:before="120" w:after="120"/>
        <w:ind w:left="2127" w:hanging="709"/>
        <w:rPr>
          <w:rFonts w:ascii="Arial" w:hAnsi="Arial" w:cs="Arial"/>
          <w:sz w:val="22"/>
          <w:szCs w:val="20"/>
        </w:rPr>
      </w:pPr>
      <w:r w:rsidRPr="0088175B">
        <w:rPr>
          <w:rFonts w:ascii="Arial" w:hAnsi="Arial" w:cs="Arial"/>
          <w:sz w:val="22"/>
          <w:szCs w:val="20"/>
        </w:rPr>
        <w:t xml:space="preserve">(i) </w:t>
      </w:r>
      <w:r w:rsidRPr="0088175B">
        <w:rPr>
          <w:rFonts w:ascii="Arial" w:hAnsi="Arial" w:cs="Arial"/>
          <w:sz w:val="22"/>
          <w:szCs w:val="20"/>
        </w:rPr>
        <w:tab/>
      </w:r>
      <w:r w:rsidRPr="0088175B">
        <w:rPr>
          <w:rFonts w:ascii="Arial" w:hAnsi="Arial" w:cs="Arial"/>
          <w:spacing w:val="-2"/>
          <w:sz w:val="22"/>
          <w:szCs w:val="20"/>
        </w:rPr>
        <w:t>Prenos výkonu práv vyplývajúcich zo Zmluvy o skladovaní plynu</w:t>
      </w:r>
      <w:r w:rsidR="00C566B7" w:rsidRPr="0088175B">
        <w:rPr>
          <w:rFonts w:ascii="Arial" w:hAnsi="Arial" w:cs="Arial"/>
          <w:spacing w:val="-2"/>
          <w:sz w:val="22"/>
          <w:szCs w:val="20"/>
        </w:rPr>
        <w:t>;</w:t>
      </w:r>
      <w:r w:rsidRPr="0088175B">
        <w:rPr>
          <w:rFonts w:ascii="Arial" w:hAnsi="Arial" w:cs="Arial"/>
          <w:sz w:val="22"/>
          <w:szCs w:val="20"/>
        </w:rPr>
        <w:t xml:space="preserve"> </w:t>
      </w:r>
    </w:p>
    <w:p w:rsidR="005B6772" w:rsidRPr="0088175B" w:rsidRDefault="005B6772" w:rsidP="00503431">
      <w:pPr>
        <w:tabs>
          <w:tab w:val="num" w:pos="1080"/>
        </w:tabs>
        <w:spacing w:before="120" w:after="120"/>
        <w:ind w:left="2127" w:hanging="709"/>
        <w:rPr>
          <w:rFonts w:ascii="Arial" w:hAnsi="Arial" w:cs="Arial"/>
          <w:sz w:val="22"/>
          <w:szCs w:val="20"/>
        </w:rPr>
      </w:pPr>
      <w:r w:rsidRPr="0088175B">
        <w:rPr>
          <w:rFonts w:ascii="Arial" w:hAnsi="Arial" w:cs="Arial"/>
          <w:sz w:val="22"/>
          <w:szCs w:val="20"/>
        </w:rPr>
        <w:t>(</w:t>
      </w:r>
      <w:proofErr w:type="spellStart"/>
      <w:r w:rsidRPr="0088175B">
        <w:rPr>
          <w:rFonts w:ascii="Arial" w:hAnsi="Arial" w:cs="Arial"/>
          <w:sz w:val="22"/>
          <w:szCs w:val="20"/>
        </w:rPr>
        <w:t>ii</w:t>
      </w:r>
      <w:proofErr w:type="spellEnd"/>
      <w:r w:rsidRPr="0088175B">
        <w:rPr>
          <w:rFonts w:ascii="Arial" w:hAnsi="Arial" w:cs="Arial"/>
          <w:sz w:val="22"/>
          <w:szCs w:val="20"/>
        </w:rPr>
        <w:t>)</w:t>
      </w:r>
      <w:r w:rsidRPr="0088175B">
        <w:rPr>
          <w:rFonts w:ascii="Arial" w:hAnsi="Arial" w:cs="Arial"/>
          <w:sz w:val="22"/>
          <w:szCs w:val="20"/>
        </w:rPr>
        <w:tab/>
        <w:t>Postúpenie alebo prevod práv a</w:t>
      </w:r>
      <w:r w:rsidR="00C566B7" w:rsidRPr="0088175B">
        <w:rPr>
          <w:rFonts w:ascii="Arial" w:hAnsi="Arial" w:cs="Arial"/>
          <w:sz w:val="22"/>
          <w:szCs w:val="20"/>
        </w:rPr>
        <w:t> </w:t>
      </w:r>
      <w:r w:rsidRPr="0088175B">
        <w:rPr>
          <w:rFonts w:ascii="Arial" w:hAnsi="Arial" w:cs="Arial"/>
          <w:sz w:val="22"/>
          <w:szCs w:val="20"/>
        </w:rPr>
        <w:t>povinností</w:t>
      </w:r>
      <w:r w:rsidR="00C566B7" w:rsidRPr="0088175B">
        <w:rPr>
          <w:rFonts w:ascii="Arial" w:hAnsi="Arial" w:cs="Arial"/>
          <w:sz w:val="22"/>
          <w:szCs w:val="20"/>
        </w:rPr>
        <w:t>;</w:t>
      </w:r>
      <w:r w:rsidRPr="0088175B">
        <w:rPr>
          <w:rFonts w:ascii="Arial" w:hAnsi="Arial" w:cs="Arial"/>
          <w:sz w:val="22"/>
          <w:szCs w:val="20"/>
        </w:rPr>
        <w:t xml:space="preserve"> </w:t>
      </w:r>
    </w:p>
    <w:p w:rsidR="005B6772" w:rsidRPr="0088175B" w:rsidRDefault="005B6772" w:rsidP="00503431">
      <w:pPr>
        <w:spacing w:before="120" w:after="120"/>
        <w:ind w:left="2127" w:hanging="709"/>
        <w:rPr>
          <w:rFonts w:ascii="Arial" w:hAnsi="Arial" w:cs="Arial"/>
          <w:sz w:val="22"/>
          <w:szCs w:val="20"/>
        </w:rPr>
      </w:pPr>
      <w:r w:rsidRPr="0088175B">
        <w:rPr>
          <w:rFonts w:ascii="Arial" w:hAnsi="Arial" w:cs="Arial"/>
          <w:sz w:val="22"/>
          <w:szCs w:val="20"/>
        </w:rPr>
        <w:t>(</w:t>
      </w:r>
      <w:proofErr w:type="spellStart"/>
      <w:r w:rsidRPr="0088175B">
        <w:rPr>
          <w:rFonts w:ascii="Arial" w:hAnsi="Arial" w:cs="Arial"/>
          <w:sz w:val="22"/>
          <w:szCs w:val="20"/>
        </w:rPr>
        <w:t>iii</w:t>
      </w:r>
      <w:proofErr w:type="spellEnd"/>
      <w:r w:rsidRPr="0088175B">
        <w:rPr>
          <w:rFonts w:ascii="Arial" w:hAnsi="Arial" w:cs="Arial"/>
          <w:sz w:val="22"/>
          <w:szCs w:val="20"/>
        </w:rPr>
        <w:t>)</w:t>
      </w:r>
      <w:r w:rsidRPr="0088175B">
        <w:rPr>
          <w:rFonts w:ascii="Arial" w:hAnsi="Arial" w:cs="Arial"/>
          <w:sz w:val="22"/>
          <w:szCs w:val="20"/>
        </w:rPr>
        <w:tab/>
        <w:t>Prevod plynu v</w:t>
      </w:r>
      <w:r w:rsidR="00C566B7" w:rsidRPr="0088175B">
        <w:rPr>
          <w:rFonts w:ascii="Arial" w:hAnsi="Arial" w:cs="Arial"/>
          <w:sz w:val="22"/>
          <w:szCs w:val="20"/>
        </w:rPr>
        <w:t> </w:t>
      </w:r>
      <w:r w:rsidRPr="0088175B">
        <w:rPr>
          <w:rFonts w:ascii="Arial" w:hAnsi="Arial" w:cs="Arial"/>
          <w:sz w:val="22"/>
          <w:szCs w:val="20"/>
        </w:rPr>
        <w:t>zásobníku</w:t>
      </w:r>
      <w:r w:rsidR="00C566B7" w:rsidRPr="0088175B">
        <w:rPr>
          <w:rFonts w:ascii="Arial" w:hAnsi="Arial" w:cs="Arial"/>
          <w:sz w:val="22"/>
          <w:szCs w:val="20"/>
        </w:rPr>
        <w:t>;</w:t>
      </w:r>
    </w:p>
    <w:p w:rsidR="005B6772" w:rsidRPr="0088175B" w:rsidRDefault="005B6772" w:rsidP="00503431">
      <w:pPr>
        <w:tabs>
          <w:tab w:val="num" w:pos="1080"/>
        </w:tabs>
        <w:spacing w:before="120" w:after="120"/>
        <w:ind w:left="1843" w:hanging="425"/>
        <w:rPr>
          <w:rFonts w:ascii="Arial" w:hAnsi="Arial" w:cs="Arial"/>
          <w:sz w:val="22"/>
          <w:szCs w:val="20"/>
        </w:rPr>
      </w:pPr>
      <w:r w:rsidRPr="0088175B">
        <w:rPr>
          <w:rFonts w:ascii="Arial" w:hAnsi="Arial" w:cs="Arial"/>
          <w:sz w:val="22"/>
          <w:szCs w:val="20"/>
        </w:rPr>
        <w:t>(</w:t>
      </w:r>
      <w:proofErr w:type="spellStart"/>
      <w:r w:rsidRPr="0088175B">
        <w:rPr>
          <w:rFonts w:ascii="Arial" w:hAnsi="Arial" w:cs="Arial"/>
          <w:sz w:val="22"/>
          <w:szCs w:val="20"/>
        </w:rPr>
        <w:t>iv</w:t>
      </w:r>
      <w:proofErr w:type="spellEnd"/>
      <w:r w:rsidRPr="0088175B">
        <w:rPr>
          <w:rFonts w:ascii="Arial" w:hAnsi="Arial" w:cs="Arial"/>
          <w:sz w:val="22"/>
          <w:szCs w:val="20"/>
        </w:rPr>
        <w:t>)</w:t>
      </w:r>
      <w:r w:rsidR="00407C59" w:rsidRPr="0088175B">
        <w:rPr>
          <w:rFonts w:ascii="Arial" w:hAnsi="Arial" w:cs="Arial"/>
          <w:sz w:val="22"/>
          <w:szCs w:val="20"/>
        </w:rPr>
        <w:tab/>
      </w:r>
      <w:r w:rsidR="00407C59" w:rsidRPr="0088175B">
        <w:rPr>
          <w:rFonts w:ascii="Arial" w:hAnsi="Arial" w:cs="Arial"/>
          <w:sz w:val="22"/>
          <w:szCs w:val="20"/>
        </w:rPr>
        <w:tab/>
      </w:r>
      <w:r w:rsidRPr="0088175B">
        <w:rPr>
          <w:rFonts w:ascii="Arial" w:hAnsi="Arial" w:cs="Arial"/>
          <w:sz w:val="22"/>
          <w:szCs w:val="20"/>
        </w:rPr>
        <w:t>Zmena odovzdávaco-preberacích bodov</w:t>
      </w:r>
      <w:r w:rsidR="00C566B7" w:rsidRPr="0088175B">
        <w:rPr>
          <w:rFonts w:ascii="Arial" w:hAnsi="Arial" w:cs="Arial"/>
          <w:sz w:val="22"/>
          <w:szCs w:val="20"/>
        </w:rPr>
        <w:t>;</w:t>
      </w:r>
      <w:r w:rsidRPr="0088175B">
        <w:rPr>
          <w:rFonts w:ascii="Arial" w:hAnsi="Arial" w:cs="Arial"/>
          <w:sz w:val="22"/>
          <w:szCs w:val="20"/>
        </w:rPr>
        <w:t xml:space="preserve"> </w:t>
      </w:r>
    </w:p>
    <w:p w:rsidR="005B6772" w:rsidRPr="0088175B" w:rsidRDefault="005B6772" w:rsidP="00503431">
      <w:pPr>
        <w:tabs>
          <w:tab w:val="left" w:pos="567"/>
          <w:tab w:val="num" w:pos="1080"/>
        </w:tabs>
        <w:spacing w:before="120" w:after="120"/>
        <w:ind w:left="1843" w:hanging="425"/>
        <w:rPr>
          <w:rFonts w:ascii="Arial" w:hAnsi="Arial" w:cs="Arial"/>
          <w:sz w:val="22"/>
          <w:szCs w:val="20"/>
        </w:rPr>
      </w:pPr>
      <w:r w:rsidRPr="0088175B">
        <w:rPr>
          <w:rFonts w:ascii="Arial" w:hAnsi="Arial" w:cs="Arial"/>
          <w:sz w:val="22"/>
          <w:szCs w:val="20"/>
        </w:rPr>
        <w:t>(v)</w:t>
      </w:r>
      <w:r w:rsidR="00407C59" w:rsidRPr="0088175B">
        <w:rPr>
          <w:rFonts w:ascii="Arial" w:hAnsi="Arial" w:cs="Arial"/>
          <w:sz w:val="22"/>
          <w:szCs w:val="20"/>
        </w:rPr>
        <w:tab/>
      </w:r>
      <w:r w:rsidR="00407C59" w:rsidRPr="0088175B">
        <w:rPr>
          <w:rFonts w:ascii="Arial" w:hAnsi="Arial" w:cs="Arial"/>
          <w:sz w:val="22"/>
          <w:szCs w:val="20"/>
        </w:rPr>
        <w:tab/>
      </w:r>
      <w:r w:rsidRPr="0088175B">
        <w:rPr>
          <w:rFonts w:ascii="Arial" w:hAnsi="Arial" w:cs="Arial"/>
          <w:sz w:val="22"/>
          <w:szCs w:val="20"/>
        </w:rPr>
        <w:t>Paralelné využívanie viacer</w:t>
      </w:r>
      <w:r w:rsidR="004F39C9" w:rsidRPr="0088175B">
        <w:rPr>
          <w:rFonts w:ascii="Arial" w:hAnsi="Arial" w:cs="Arial"/>
          <w:sz w:val="22"/>
          <w:szCs w:val="20"/>
        </w:rPr>
        <w:t>ých</w:t>
      </w:r>
      <w:r w:rsidRPr="0088175B">
        <w:rPr>
          <w:rFonts w:ascii="Arial" w:hAnsi="Arial" w:cs="Arial"/>
          <w:sz w:val="22"/>
          <w:szCs w:val="20"/>
        </w:rPr>
        <w:t xml:space="preserve"> odovzdávac</w:t>
      </w:r>
      <w:r w:rsidR="004F39C9" w:rsidRPr="0088175B">
        <w:rPr>
          <w:rFonts w:ascii="Arial" w:hAnsi="Arial" w:cs="Arial"/>
          <w:sz w:val="22"/>
          <w:szCs w:val="20"/>
        </w:rPr>
        <w:t>o-preberacích</w:t>
      </w:r>
      <w:r w:rsidRPr="0088175B">
        <w:rPr>
          <w:rFonts w:ascii="Arial" w:hAnsi="Arial" w:cs="Arial"/>
          <w:sz w:val="22"/>
          <w:szCs w:val="20"/>
        </w:rPr>
        <w:t xml:space="preserve"> bodov</w:t>
      </w:r>
      <w:r w:rsidR="00F671DD" w:rsidRPr="0088175B">
        <w:rPr>
          <w:rFonts w:ascii="Arial" w:hAnsi="Arial" w:cs="Arial"/>
          <w:sz w:val="22"/>
          <w:szCs w:val="20"/>
        </w:rPr>
        <w:t>;</w:t>
      </w:r>
    </w:p>
    <w:p w:rsidR="00E4295B" w:rsidRDefault="00E4295B" w:rsidP="00503431">
      <w:pPr>
        <w:tabs>
          <w:tab w:val="left" w:pos="567"/>
          <w:tab w:val="num" w:pos="1080"/>
        </w:tabs>
        <w:spacing w:before="120" w:after="120"/>
        <w:ind w:left="1843" w:hanging="425"/>
        <w:rPr>
          <w:rFonts w:ascii="Arial" w:hAnsi="Arial" w:cs="Arial"/>
          <w:sz w:val="22"/>
          <w:szCs w:val="20"/>
        </w:rPr>
      </w:pPr>
      <w:r w:rsidRPr="0088175B">
        <w:rPr>
          <w:rFonts w:ascii="Arial" w:hAnsi="Arial" w:cs="Arial"/>
          <w:sz w:val="22"/>
          <w:szCs w:val="20"/>
        </w:rPr>
        <w:t>(</w:t>
      </w:r>
      <w:r w:rsidR="00DD4FAB">
        <w:rPr>
          <w:rFonts w:ascii="Arial" w:hAnsi="Arial" w:cs="Arial"/>
          <w:sz w:val="22"/>
          <w:szCs w:val="20"/>
        </w:rPr>
        <w:t>vi</w:t>
      </w:r>
      <w:r w:rsidRPr="0088175B">
        <w:rPr>
          <w:rFonts w:ascii="Arial" w:hAnsi="Arial" w:cs="Arial"/>
          <w:sz w:val="22"/>
          <w:szCs w:val="20"/>
        </w:rPr>
        <w:t>)</w:t>
      </w:r>
      <w:r w:rsidRPr="0088175B">
        <w:rPr>
          <w:rFonts w:ascii="Arial" w:hAnsi="Arial" w:cs="Arial"/>
          <w:sz w:val="22"/>
          <w:szCs w:val="20"/>
        </w:rPr>
        <w:tab/>
      </w:r>
      <w:r w:rsidRPr="0088175B">
        <w:rPr>
          <w:rFonts w:ascii="Arial" w:hAnsi="Arial" w:cs="Arial"/>
          <w:sz w:val="22"/>
          <w:szCs w:val="20"/>
        </w:rPr>
        <w:tab/>
        <w:t xml:space="preserve">Prevod plynu medzi Zásobníkom a  </w:t>
      </w:r>
      <w:r w:rsidR="00F671DD" w:rsidRPr="0088175B">
        <w:rPr>
          <w:rFonts w:ascii="Arial" w:hAnsi="Arial" w:cs="Arial"/>
          <w:sz w:val="22"/>
          <w:szCs w:val="20"/>
        </w:rPr>
        <w:t>Prepojeným</w:t>
      </w:r>
      <w:r w:rsidRPr="0088175B">
        <w:rPr>
          <w:rFonts w:ascii="Arial" w:hAnsi="Arial" w:cs="Arial"/>
          <w:sz w:val="22"/>
          <w:szCs w:val="20"/>
        </w:rPr>
        <w:t xml:space="preserve"> zásobník</w:t>
      </w:r>
      <w:r w:rsidR="00F671DD" w:rsidRPr="0088175B">
        <w:rPr>
          <w:rFonts w:ascii="Arial" w:hAnsi="Arial" w:cs="Arial"/>
          <w:sz w:val="22"/>
          <w:szCs w:val="20"/>
        </w:rPr>
        <w:t>om</w:t>
      </w:r>
      <w:r w:rsidR="00812933" w:rsidRPr="0088175B">
        <w:rPr>
          <w:rFonts w:ascii="Arial" w:hAnsi="Arial" w:cs="Arial"/>
          <w:sz w:val="22"/>
          <w:szCs w:val="20"/>
        </w:rPr>
        <w:t>.</w:t>
      </w:r>
    </w:p>
    <w:p w:rsidR="00E71763" w:rsidRPr="0088175B" w:rsidRDefault="00E71763" w:rsidP="00503431">
      <w:pPr>
        <w:tabs>
          <w:tab w:val="left" w:pos="567"/>
          <w:tab w:val="num" w:pos="1080"/>
        </w:tabs>
        <w:spacing w:before="120" w:after="120"/>
        <w:ind w:left="1843" w:hanging="425"/>
        <w:rPr>
          <w:rFonts w:ascii="Arial" w:hAnsi="Arial" w:cs="Arial"/>
          <w:sz w:val="22"/>
          <w:szCs w:val="20"/>
        </w:rPr>
      </w:pPr>
    </w:p>
    <w:p w:rsidR="00E71763" w:rsidRPr="0088175B" w:rsidRDefault="00E71763" w:rsidP="00E71763">
      <w:pPr>
        <w:spacing w:before="120" w:after="120"/>
        <w:ind w:left="1418" w:hanging="709"/>
        <w:rPr>
          <w:rFonts w:ascii="Arial" w:hAnsi="Arial" w:cs="Arial"/>
          <w:sz w:val="22"/>
          <w:szCs w:val="20"/>
        </w:rPr>
      </w:pPr>
      <w:r>
        <w:rPr>
          <w:rFonts w:ascii="Arial" w:hAnsi="Arial" w:cs="Arial"/>
          <w:sz w:val="22"/>
          <w:szCs w:val="20"/>
        </w:rPr>
        <w:t xml:space="preserve">(d) </w:t>
      </w:r>
      <w:r>
        <w:rPr>
          <w:rFonts w:ascii="Arial" w:hAnsi="Arial" w:cs="Arial"/>
          <w:sz w:val="22"/>
          <w:szCs w:val="20"/>
        </w:rPr>
        <w:tab/>
      </w:r>
      <w:r w:rsidRPr="0088175B">
        <w:rPr>
          <w:rFonts w:ascii="Arial" w:hAnsi="Arial" w:cs="Arial"/>
          <w:sz w:val="22"/>
          <w:szCs w:val="20"/>
        </w:rPr>
        <w:t>Opcia na Uskladňovaciu kapacitu</w:t>
      </w:r>
    </w:p>
    <w:p w:rsidR="00F671DD" w:rsidRPr="0088175B" w:rsidRDefault="00F671DD" w:rsidP="00503431">
      <w:pPr>
        <w:tabs>
          <w:tab w:val="left" w:pos="567"/>
          <w:tab w:val="num" w:pos="1080"/>
        </w:tabs>
        <w:spacing w:before="120" w:after="120"/>
        <w:ind w:left="1843" w:hanging="425"/>
        <w:rPr>
          <w:rFonts w:ascii="Arial" w:hAnsi="Arial" w:cs="Arial"/>
          <w:sz w:val="22"/>
          <w:szCs w:val="20"/>
        </w:rPr>
      </w:pPr>
    </w:p>
    <w:p w:rsidR="005B6772" w:rsidRPr="0088175B" w:rsidRDefault="005B6772" w:rsidP="00503431">
      <w:pPr>
        <w:spacing w:before="120" w:after="120"/>
        <w:ind w:left="709" w:hanging="709"/>
        <w:rPr>
          <w:rFonts w:ascii="Arial" w:hAnsi="Arial" w:cs="Arial"/>
          <w:sz w:val="22"/>
          <w:szCs w:val="20"/>
        </w:rPr>
      </w:pPr>
      <w:r w:rsidRPr="0088175B">
        <w:rPr>
          <w:rFonts w:ascii="Arial" w:hAnsi="Arial" w:cs="Arial"/>
          <w:sz w:val="22"/>
          <w:szCs w:val="20"/>
        </w:rPr>
        <w:t xml:space="preserve">2.1.2 </w:t>
      </w:r>
      <w:r w:rsidRPr="0088175B">
        <w:rPr>
          <w:rFonts w:ascii="Arial" w:hAnsi="Arial" w:cs="Arial"/>
          <w:sz w:val="22"/>
          <w:szCs w:val="20"/>
        </w:rPr>
        <w:tab/>
        <w:t>Prevádzkovateľ zásobníka ponúkne len tie služby podľa bodu 2.1.1, ktoré môžu byť ponúkané a poskytované Prevádzkovateľom zásobníka s ohľadom na technické parametre Zásobníka a povinnosti Prevádzkovateľa zásobníka súvisiace s existujúcimi Zmluvami o skladovaní plynu.</w:t>
      </w:r>
    </w:p>
    <w:p w:rsidR="00812933" w:rsidRPr="0088175B" w:rsidRDefault="005B6772" w:rsidP="00503431">
      <w:pPr>
        <w:spacing w:before="120" w:after="120"/>
        <w:ind w:left="709" w:hanging="709"/>
        <w:rPr>
          <w:rFonts w:ascii="Arial" w:hAnsi="Arial" w:cs="Arial"/>
          <w:sz w:val="22"/>
          <w:szCs w:val="20"/>
        </w:rPr>
      </w:pPr>
      <w:r w:rsidRPr="0088175B">
        <w:rPr>
          <w:rFonts w:ascii="Arial" w:hAnsi="Arial" w:cs="Arial"/>
          <w:sz w:val="22"/>
          <w:szCs w:val="20"/>
        </w:rPr>
        <w:t>2.1.3</w:t>
      </w:r>
      <w:r w:rsidRPr="0088175B">
        <w:rPr>
          <w:rFonts w:ascii="Arial" w:hAnsi="Arial" w:cs="Arial"/>
          <w:sz w:val="22"/>
          <w:szCs w:val="20"/>
        </w:rPr>
        <w:tab/>
      </w:r>
      <w:r w:rsidR="00812933" w:rsidRPr="0088175B">
        <w:rPr>
          <w:rFonts w:ascii="Arial" w:hAnsi="Arial" w:cs="Arial"/>
          <w:sz w:val="22"/>
          <w:szCs w:val="20"/>
        </w:rPr>
        <w:t>Prevádzkovateľ zásobníka poskytuje služby podľa bodu 2.1.1 písm. a) na základe Zmluvy o skladovaní plynu.</w:t>
      </w:r>
    </w:p>
    <w:p w:rsidR="005B6772" w:rsidRPr="0088175B" w:rsidRDefault="00812933" w:rsidP="00503431">
      <w:pPr>
        <w:spacing w:before="120" w:after="120"/>
        <w:ind w:left="709" w:hanging="709"/>
        <w:rPr>
          <w:rFonts w:ascii="Arial" w:hAnsi="Arial" w:cs="Arial"/>
          <w:sz w:val="22"/>
          <w:szCs w:val="20"/>
        </w:rPr>
      </w:pPr>
      <w:r w:rsidRPr="0088175B">
        <w:rPr>
          <w:rFonts w:ascii="Arial" w:hAnsi="Arial" w:cs="Arial"/>
          <w:spacing w:val="-6"/>
          <w:sz w:val="22"/>
          <w:szCs w:val="20"/>
        </w:rPr>
        <w:t xml:space="preserve">2.1.4    </w:t>
      </w:r>
      <w:r w:rsidR="005B6772" w:rsidRPr="0088175B">
        <w:rPr>
          <w:rFonts w:ascii="Arial" w:hAnsi="Arial" w:cs="Arial"/>
          <w:spacing w:val="-6"/>
          <w:sz w:val="22"/>
          <w:szCs w:val="20"/>
        </w:rPr>
        <w:t xml:space="preserve">Nominácie, resp. </w:t>
      </w:r>
      <w:proofErr w:type="spellStart"/>
      <w:r w:rsidR="00DD4FAB">
        <w:rPr>
          <w:rFonts w:ascii="Arial" w:hAnsi="Arial" w:cs="Arial"/>
          <w:spacing w:val="-6"/>
          <w:sz w:val="22"/>
          <w:szCs w:val="20"/>
        </w:rPr>
        <w:t>r</w:t>
      </w:r>
      <w:r w:rsidR="005B6772" w:rsidRPr="0088175B">
        <w:rPr>
          <w:rFonts w:ascii="Arial" w:hAnsi="Arial" w:cs="Arial"/>
          <w:spacing w:val="-6"/>
          <w:sz w:val="22"/>
          <w:szCs w:val="20"/>
        </w:rPr>
        <w:t>enominácie</w:t>
      </w:r>
      <w:proofErr w:type="spellEnd"/>
      <w:r w:rsidR="005B6772" w:rsidRPr="0088175B">
        <w:rPr>
          <w:rFonts w:ascii="Arial" w:hAnsi="Arial" w:cs="Arial"/>
          <w:spacing w:val="-6"/>
          <w:sz w:val="22"/>
          <w:szCs w:val="20"/>
        </w:rPr>
        <w:t xml:space="preserve"> služieb poskytovaných Prevádzkovateľom zásobníka</w:t>
      </w:r>
      <w:r w:rsidR="005B6772" w:rsidRPr="0088175B">
        <w:rPr>
          <w:rFonts w:ascii="Arial" w:hAnsi="Arial" w:cs="Arial"/>
          <w:sz w:val="22"/>
          <w:szCs w:val="20"/>
        </w:rPr>
        <w:t xml:space="preserve"> podľa tohto Prevádzkového poriadku sa riadia ustanoveniami Technických podmienok.</w:t>
      </w:r>
    </w:p>
    <w:p w:rsidR="005B6772" w:rsidRPr="0088175B" w:rsidRDefault="00812933" w:rsidP="0088175B">
      <w:pPr>
        <w:pStyle w:val="Nadpis3"/>
        <w:numPr>
          <w:ilvl w:val="0"/>
          <w:numId w:val="0"/>
        </w:numPr>
        <w:spacing w:before="120" w:after="120"/>
        <w:ind w:left="705" w:hanging="705"/>
        <w:rPr>
          <w:rFonts w:ascii="Arial" w:hAnsi="Arial" w:cs="Arial"/>
          <w:b w:val="0"/>
          <w:sz w:val="22"/>
          <w:szCs w:val="20"/>
        </w:rPr>
      </w:pPr>
      <w:r w:rsidRPr="0088175B">
        <w:rPr>
          <w:rFonts w:ascii="Arial" w:hAnsi="Arial" w:cs="Arial"/>
          <w:b w:val="0"/>
          <w:sz w:val="22"/>
          <w:szCs w:val="20"/>
        </w:rPr>
        <w:t xml:space="preserve">2.1.5 </w:t>
      </w:r>
      <w:r w:rsidR="0088175B">
        <w:rPr>
          <w:rFonts w:ascii="Arial" w:hAnsi="Arial" w:cs="Arial"/>
          <w:b w:val="0"/>
          <w:sz w:val="22"/>
          <w:szCs w:val="20"/>
        </w:rPr>
        <w:tab/>
      </w:r>
      <w:r w:rsidR="005B6772" w:rsidRPr="0088175B">
        <w:rPr>
          <w:rFonts w:ascii="Arial" w:hAnsi="Arial" w:cs="Arial"/>
          <w:b w:val="0"/>
          <w:sz w:val="22"/>
          <w:szCs w:val="20"/>
        </w:rPr>
        <w:t xml:space="preserve">Prevádzkovateľ zásobníka poskytuje služby definované v tomto článku za odplatu stanovenú na základe </w:t>
      </w:r>
      <w:r w:rsidR="00A04154" w:rsidRPr="0088175B">
        <w:rPr>
          <w:rFonts w:ascii="Arial" w:hAnsi="Arial" w:cs="Arial"/>
          <w:b w:val="0"/>
          <w:sz w:val="22"/>
          <w:szCs w:val="20"/>
        </w:rPr>
        <w:t>z</w:t>
      </w:r>
      <w:r w:rsidR="005B6772" w:rsidRPr="0088175B">
        <w:rPr>
          <w:rFonts w:ascii="Arial" w:hAnsi="Arial" w:cs="Arial"/>
          <w:b w:val="0"/>
          <w:sz w:val="22"/>
          <w:szCs w:val="20"/>
        </w:rPr>
        <w:t>mlúv uzat</w:t>
      </w:r>
      <w:r w:rsidR="00503431" w:rsidRPr="0088175B">
        <w:rPr>
          <w:rFonts w:ascii="Arial" w:hAnsi="Arial" w:cs="Arial"/>
          <w:b w:val="0"/>
          <w:sz w:val="22"/>
          <w:szCs w:val="20"/>
        </w:rPr>
        <w:t xml:space="preserve">vorených medzi Prevádzkovateľom </w:t>
      </w:r>
      <w:r w:rsidR="005B6772" w:rsidRPr="0088175B">
        <w:rPr>
          <w:rFonts w:ascii="Arial" w:hAnsi="Arial" w:cs="Arial"/>
          <w:b w:val="0"/>
          <w:sz w:val="22"/>
          <w:szCs w:val="20"/>
        </w:rPr>
        <w:t>a Zákazníkom alebo za podmienok uvedených v tomto Prevádzkovom poriadku.</w:t>
      </w:r>
    </w:p>
    <w:p w:rsidR="005B6772" w:rsidRPr="0088175B" w:rsidRDefault="00812933" w:rsidP="0088175B">
      <w:pPr>
        <w:pStyle w:val="Nadpis3"/>
        <w:numPr>
          <w:ilvl w:val="0"/>
          <w:numId w:val="0"/>
        </w:numPr>
        <w:spacing w:before="120" w:after="480"/>
        <w:ind w:left="705" w:hanging="705"/>
        <w:rPr>
          <w:rFonts w:ascii="Arial" w:hAnsi="Arial" w:cs="Arial"/>
          <w:b w:val="0"/>
          <w:sz w:val="22"/>
          <w:szCs w:val="20"/>
        </w:rPr>
      </w:pPr>
      <w:r w:rsidRPr="0088175B">
        <w:rPr>
          <w:rFonts w:ascii="Arial" w:hAnsi="Arial" w:cs="Arial"/>
          <w:b w:val="0"/>
          <w:sz w:val="22"/>
          <w:szCs w:val="20"/>
        </w:rPr>
        <w:t>2.1.6</w:t>
      </w:r>
      <w:r w:rsidR="005B6772" w:rsidRPr="0088175B">
        <w:rPr>
          <w:rFonts w:ascii="Arial" w:hAnsi="Arial" w:cs="Arial"/>
          <w:b w:val="0"/>
          <w:sz w:val="22"/>
          <w:szCs w:val="20"/>
        </w:rPr>
        <w:tab/>
      </w:r>
      <w:r w:rsidR="0088175B">
        <w:rPr>
          <w:rFonts w:ascii="Arial" w:hAnsi="Arial" w:cs="Arial"/>
          <w:b w:val="0"/>
          <w:sz w:val="22"/>
          <w:szCs w:val="20"/>
        </w:rPr>
        <w:tab/>
      </w:r>
      <w:r w:rsidR="005B6772" w:rsidRPr="0088175B">
        <w:rPr>
          <w:rFonts w:ascii="Arial" w:hAnsi="Arial" w:cs="Arial"/>
          <w:b w:val="0"/>
          <w:sz w:val="22"/>
          <w:szCs w:val="20"/>
        </w:rPr>
        <w:t xml:space="preserve">Prevádzkovateľ Zásobníka poskytuje služby definované v tomto článku aj ako Krátkodobé služby.  </w:t>
      </w:r>
    </w:p>
    <w:p w:rsidR="005B6772" w:rsidRPr="0088175B" w:rsidRDefault="00C4108B" w:rsidP="00C4108B">
      <w:pPr>
        <w:pStyle w:val="Nadpis2"/>
        <w:numPr>
          <w:ilvl w:val="0"/>
          <w:numId w:val="0"/>
        </w:numPr>
        <w:spacing w:before="100" w:after="120"/>
        <w:ind w:left="576" w:hanging="576"/>
        <w:rPr>
          <w:rFonts w:cs="Arial"/>
          <w:sz w:val="22"/>
          <w:szCs w:val="20"/>
        </w:rPr>
      </w:pPr>
      <w:r w:rsidRPr="0088175B">
        <w:rPr>
          <w:rFonts w:cs="Arial"/>
          <w:sz w:val="22"/>
          <w:szCs w:val="20"/>
        </w:rPr>
        <w:t>2.2</w:t>
      </w:r>
      <w:r w:rsidRPr="0088175B">
        <w:rPr>
          <w:rFonts w:cs="Arial"/>
          <w:sz w:val="22"/>
          <w:szCs w:val="20"/>
        </w:rPr>
        <w:tab/>
      </w:r>
      <w:r w:rsidRPr="0088175B">
        <w:rPr>
          <w:rFonts w:cs="Arial"/>
          <w:sz w:val="22"/>
          <w:szCs w:val="20"/>
        </w:rPr>
        <w:tab/>
      </w:r>
      <w:r w:rsidR="005B6772" w:rsidRPr="0088175B">
        <w:rPr>
          <w:rFonts w:cs="Arial"/>
          <w:sz w:val="22"/>
          <w:szCs w:val="20"/>
        </w:rPr>
        <w:t>Uskladňovacia kapacita</w:t>
      </w:r>
    </w:p>
    <w:p w:rsidR="005B6772" w:rsidRPr="0088175B" w:rsidRDefault="005B6772" w:rsidP="00503431">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2.2.1</w:t>
      </w:r>
      <w:r w:rsidRPr="0088175B">
        <w:rPr>
          <w:rFonts w:ascii="Arial" w:hAnsi="Arial" w:cs="Arial"/>
          <w:sz w:val="22"/>
          <w:szCs w:val="20"/>
        </w:rPr>
        <w:tab/>
        <w:t xml:space="preserve">Prevádzkovateľ zásobníka poskytuje Uskladňovaciu kapacitu (buď ako Pevnú </w:t>
      </w:r>
      <w:r w:rsidRPr="0088175B">
        <w:rPr>
          <w:rFonts w:ascii="Arial" w:hAnsi="Arial" w:cs="Arial"/>
          <w:spacing w:val="-4"/>
          <w:sz w:val="22"/>
          <w:szCs w:val="20"/>
        </w:rPr>
        <w:t>uskladňovaciu kapacitu, alebo ako Prerušiteľnú uskladňovaciu kapacitu) s určenými</w:t>
      </w:r>
      <w:r w:rsidRPr="0088175B">
        <w:rPr>
          <w:rFonts w:ascii="Arial" w:hAnsi="Arial" w:cs="Arial"/>
          <w:sz w:val="22"/>
          <w:szCs w:val="20"/>
        </w:rPr>
        <w:t xml:space="preserve"> technickými parametrami Pracovného objemu, </w:t>
      </w:r>
      <w:proofErr w:type="spellStart"/>
      <w:r w:rsidRPr="0088175B">
        <w:rPr>
          <w:rFonts w:ascii="Arial" w:hAnsi="Arial" w:cs="Arial"/>
          <w:sz w:val="22"/>
          <w:szCs w:val="20"/>
        </w:rPr>
        <w:t>Vtlačného</w:t>
      </w:r>
      <w:proofErr w:type="spellEnd"/>
      <w:r w:rsidRPr="0088175B">
        <w:rPr>
          <w:rFonts w:ascii="Arial" w:hAnsi="Arial" w:cs="Arial"/>
          <w:sz w:val="22"/>
          <w:szCs w:val="20"/>
        </w:rPr>
        <w:t xml:space="preserve"> výkonu a Ťažobného výkonu na konkrétnych odovzdávaco-preberacích bodoch.</w:t>
      </w:r>
    </w:p>
    <w:p w:rsidR="005B6772" w:rsidRPr="0088175B" w:rsidRDefault="005B6772" w:rsidP="00503431">
      <w:pPr>
        <w:spacing w:before="120" w:after="120"/>
        <w:ind w:left="709" w:hanging="709"/>
        <w:rPr>
          <w:rFonts w:ascii="Arial" w:hAnsi="Arial" w:cs="Arial"/>
          <w:sz w:val="22"/>
          <w:szCs w:val="20"/>
        </w:rPr>
      </w:pPr>
      <w:r w:rsidRPr="0088175B">
        <w:rPr>
          <w:rFonts w:ascii="Arial" w:hAnsi="Arial" w:cs="Arial"/>
          <w:sz w:val="22"/>
          <w:szCs w:val="20"/>
        </w:rPr>
        <w:t>2.2.2</w:t>
      </w:r>
      <w:r w:rsidRPr="0088175B">
        <w:rPr>
          <w:rFonts w:ascii="Arial" w:hAnsi="Arial" w:cs="Arial"/>
          <w:sz w:val="22"/>
          <w:szCs w:val="20"/>
        </w:rPr>
        <w:tab/>
        <w:t xml:space="preserve">Prevádzkovateľ zásobníka poskytuje Pevnú a Prerušiteľnú uskladňovaciu kapacitu vo forme základných Štandardných balíčkov služieb ako </w:t>
      </w:r>
      <w:r w:rsidR="00DE0BD0" w:rsidRPr="0088175B">
        <w:rPr>
          <w:rFonts w:ascii="Arial" w:hAnsi="Arial" w:cs="Arial"/>
          <w:sz w:val="22"/>
          <w:szCs w:val="20"/>
        </w:rPr>
        <w:t xml:space="preserve">Sezónnu </w:t>
      </w:r>
      <w:r w:rsidRPr="0088175B">
        <w:rPr>
          <w:rFonts w:ascii="Arial" w:hAnsi="Arial" w:cs="Arial"/>
          <w:sz w:val="22"/>
          <w:szCs w:val="20"/>
        </w:rPr>
        <w:t>uskladňovaciu kapacitu alebo Flexibilnú uskladňovaciu kapacitu.</w:t>
      </w:r>
    </w:p>
    <w:p w:rsidR="005B6772" w:rsidRPr="0088175B" w:rsidRDefault="005B6772" w:rsidP="00503431">
      <w:pPr>
        <w:spacing w:before="120" w:after="120"/>
        <w:ind w:left="709" w:hanging="709"/>
        <w:rPr>
          <w:rFonts w:ascii="Arial" w:hAnsi="Arial" w:cs="Arial"/>
          <w:sz w:val="22"/>
          <w:szCs w:val="20"/>
        </w:rPr>
      </w:pPr>
      <w:r w:rsidRPr="0088175B">
        <w:rPr>
          <w:rFonts w:ascii="Arial" w:hAnsi="Arial" w:cs="Arial"/>
          <w:sz w:val="22"/>
          <w:szCs w:val="20"/>
        </w:rPr>
        <w:t xml:space="preserve">2.2.3 </w:t>
      </w:r>
      <w:r w:rsidRPr="0088175B">
        <w:rPr>
          <w:rFonts w:ascii="Arial" w:hAnsi="Arial" w:cs="Arial"/>
          <w:sz w:val="22"/>
          <w:szCs w:val="20"/>
        </w:rPr>
        <w:tab/>
      </w:r>
      <w:r w:rsidRPr="0088175B">
        <w:rPr>
          <w:rFonts w:ascii="Arial" w:hAnsi="Arial" w:cs="Arial"/>
          <w:spacing w:val="-2"/>
          <w:sz w:val="22"/>
          <w:szCs w:val="20"/>
        </w:rPr>
        <w:t>Prevádzkovateľ zásobníka poskytuje Pevnú uskladňovaciu kapacitu a Prerušiteľnú</w:t>
      </w:r>
      <w:r w:rsidRPr="0088175B">
        <w:rPr>
          <w:rFonts w:ascii="Arial" w:hAnsi="Arial" w:cs="Arial"/>
          <w:sz w:val="22"/>
          <w:szCs w:val="20"/>
        </w:rPr>
        <w:t xml:space="preserve"> uskladňovaciu kapacitu na základe Zmluvy o skladovaní plynu.</w:t>
      </w:r>
    </w:p>
    <w:p w:rsidR="005B6772" w:rsidRPr="0088175B" w:rsidRDefault="005B6772" w:rsidP="00FC6AB1">
      <w:pPr>
        <w:numPr>
          <w:ilvl w:val="2"/>
          <w:numId w:val="23"/>
        </w:numPr>
        <w:spacing w:before="120" w:after="240"/>
        <w:rPr>
          <w:rFonts w:ascii="Arial" w:hAnsi="Arial" w:cs="Arial"/>
          <w:sz w:val="22"/>
          <w:szCs w:val="20"/>
        </w:rPr>
      </w:pPr>
      <w:r w:rsidRPr="0088175B">
        <w:rPr>
          <w:rFonts w:ascii="Arial" w:hAnsi="Arial" w:cs="Arial"/>
          <w:sz w:val="22"/>
          <w:szCs w:val="20"/>
        </w:rPr>
        <w:t>Prevádzkovateľ zásobníka poskytuje nasledovnú Uskladňovaciu kapacitu:</w:t>
      </w:r>
    </w:p>
    <w:p w:rsidR="005B6772" w:rsidRPr="0088175B" w:rsidRDefault="005C185F" w:rsidP="00FA1BF8">
      <w:pPr>
        <w:spacing w:before="120" w:after="120"/>
        <w:ind w:left="720"/>
        <w:rPr>
          <w:rFonts w:ascii="Arial" w:hAnsi="Arial" w:cs="Arial"/>
          <w:b/>
          <w:sz w:val="22"/>
          <w:szCs w:val="20"/>
        </w:rPr>
      </w:pPr>
      <w:r w:rsidRPr="0088175B">
        <w:rPr>
          <w:rFonts w:ascii="Arial" w:hAnsi="Arial" w:cs="Arial"/>
          <w:b/>
          <w:sz w:val="22"/>
          <w:szCs w:val="20"/>
        </w:rPr>
        <w:lastRenderedPageBreak/>
        <w:t xml:space="preserve">(i) </w:t>
      </w:r>
      <w:r w:rsidR="005B6772" w:rsidRPr="0088175B">
        <w:rPr>
          <w:rFonts w:ascii="Arial" w:hAnsi="Arial" w:cs="Arial"/>
          <w:b/>
          <w:sz w:val="22"/>
          <w:szCs w:val="20"/>
        </w:rPr>
        <w:t>Pevná uskladňovacia kapacita</w:t>
      </w:r>
    </w:p>
    <w:p w:rsidR="005B6772" w:rsidRPr="0088175B" w:rsidRDefault="005B6772" w:rsidP="00FA1BF8">
      <w:pPr>
        <w:spacing w:before="120" w:after="240"/>
        <w:ind w:left="709" w:hanging="1"/>
        <w:rPr>
          <w:rFonts w:ascii="Arial" w:hAnsi="Arial" w:cs="Arial"/>
          <w:sz w:val="22"/>
          <w:szCs w:val="20"/>
        </w:rPr>
      </w:pPr>
      <w:r w:rsidRPr="0088175B">
        <w:rPr>
          <w:rFonts w:ascii="Arial" w:hAnsi="Arial" w:cs="Arial"/>
          <w:sz w:val="22"/>
          <w:szCs w:val="20"/>
        </w:rPr>
        <w:t xml:space="preserve">Prevádzkovateľ zásobníka ponúka Pevnú uskladňovaciu kapacitu len v prípade, keď má súčasne </w:t>
      </w:r>
      <w:r w:rsidR="00A40D86" w:rsidRPr="0088175B">
        <w:rPr>
          <w:rFonts w:ascii="Arial" w:hAnsi="Arial" w:cs="Arial"/>
          <w:sz w:val="22"/>
          <w:szCs w:val="20"/>
        </w:rPr>
        <w:t>Dostupný</w:t>
      </w:r>
      <w:r w:rsidRPr="0088175B">
        <w:rPr>
          <w:rFonts w:ascii="Arial" w:hAnsi="Arial" w:cs="Arial"/>
          <w:sz w:val="22"/>
          <w:szCs w:val="20"/>
        </w:rPr>
        <w:t xml:space="preserve"> pracovný objem, Pevný </w:t>
      </w:r>
      <w:proofErr w:type="spellStart"/>
      <w:r w:rsidRPr="0088175B">
        <w:rPr>
          <w:rFonts w:ascii="Arial" w:hAnsi="Arial" w:cs="Arial"/>
          <w:sz w:val="22"/>
          <w:szCs w:val="20"/>
        </w:rPr>
        <w:t>vtlačný</w:t>
      </w:r>
      <w:proofErr w:type="spellEnd"/>
      <w:r w:rsidRPr="0088175B">
        <w:rPr>
          <w:rFonts w:ascii="Arial" w:hAnsi="Arial" w:cs="Arial"/>
          <w:sz w:val="22"/>
          <w:szCs w:val="20"/>
        </w:rPr>
        <w:t xml:space="preserve"> výkon a Pevný ťažobný výkon.</w:t>
      </w:r>
    </w:p>
    <w:p w:rsidR="005B6772" w:rsidRPr="0088175B" w:rsidRDefault="005B6772" w:rsidP="00FC6AB1">
      <w:pPr>
        <w:pStyle w:val="Zkladntext"/>
        <w:numPr>
          <w:ilvl w:val="0"/>
          <w:numId w:val="27"/>
        </w:numPr>
        <w:spacing w:before="120" w:after="120" w:afterAutospacing="0"/>
        <w:ind w:left="720"/>
        <w:rPr>
          <w:rFonts w:ascii="Arial" w:hAnsi="Arial" w:cs="Arial"/>
          <w:b/>
          <w:sz w:val="22"/>
          <w:szCs w:val="20"/>
        </w:rPr>
      </w:pPr>
      <w:r w:rsidRPr="0088175B">
        <w:rPr>
          <w:rFonts w:ascii="Arial" w:hAnsi="Arial" w:cs="Arial"/>
          <w:b/>
          <w:sz w:val="22"/>
          <w:szCs w:val="20"/>
        </w:rPr>
        <w:t xml:space="preserve">Sezónna uskladňovacia kapacita </w:t>
      </w:r>
    </w:p>
    <w:p w:rsidR="005B6772" w:rsidRPr="0088175B" w:rsidRDefault="005B6772" w:rsidP="00FA1BF8">
      <w:pPr>
        <w:spacing w:before="120" w:after="120"/>
        <w:ind w:left="709"/>
        <w:rPr>
          <w:rFonts w:ascii="Arial" w:hAnsi="Arial" w:cs="Arial"/>
          <w:sz w:val="22"/>
          <w:szCs w:val="20"/>
        </w:rPr>
      </w:pPr>
      <w:r w:rsidRPr="0088175B">
        <w:rPr>
          <w:rFonts w:ascii="Arial" w:hAnsi="Arial" w:cs="Arial"/>
          <w:bCs/>
          <w:sz w:val="22"/>
          <w:szCs w:val="20"/>
        </w:rPr>
        <w:t xml:space="preserve">Sezónna uskladňovacia kapacita je definovaná Pracovným objemom, </w:t>
      </w:r>
      <w:proofErr w:type="spellStart"/>
      <w:r w:rsidRPr="0088175B">
        <w:rPr>
          <w:rFonts w:ascii="Arial" w:hAnsi="Arial" w:cs="Arial"/>
          <w:bCs/>
          <w:sz w:val="22"/>
          <w:szCs w:val="20"/>
        </w:rPr>
        <w:t>Vtlačným</w:t>
      </w:r>
      <w:proofErr w:type="spellEnd"/>
      <w:r w:rsidRPr="0088175B">
        <w:rPr>
          <w:rFonts w:ascii="Arial" w:hAnsi="Arial" w:cs="Arial"/>
          <w:bCs/>
          <w:sz w:val="22"/>
          <w:szCs w:val="20"/>
        </w:rPr>
        <w:t xml:space="preserve"> výkonom a Ťažobným výkonom. </w:t>
      </w:r>
      <w:r w:rsidRPr="0088175B">
        <w:rPr>
          <w:rFonts w:ascii="Arial" w:hAnsi="Arial" w:cs="Arial"/>
          <w:sz w:val="22"/>
          <w:szCs w:val="20"/>
        </w:rPr>
        <w:t xml:space="preserve">Celkový pracovný objem predstavuje maximálne množstvo zemného plynu Zákazníka, ktoré môže byť v určitom čase uskladnené v Zásobníku. Pracovný objem nemôže byť opakovane využitý počas </w:t>
      </w:r>
      <w:r w:rsidR="00207BFD" w:rsidRPr="0088175B">
        <w:rPr>
          <w:rFonts w:ascii="Arial" w:hAnsi="Arial" w:cs="Arial"/>
          <w:sz w:val="22"/>
          <w:szCs w:val="20"/>
        </w:rPr>
        <w:t>P</w:t>
      </w:r>
      <w:r w:rsidRPr="0088175B">
        <w:rPr>
          <w:rFonts w:ascii="Arial" w:hAnsi="Arial" w:cs="Arial"/>
          <w:sz w:val="22"/>
          <w:szCs w:val="20"/>
        </w:rPr>
        <w:t xml:space="preserve">lynárenského roka. </w:t>
      </w:r>
    </w:p>
    <w:p w:rsidR="005B6772" w:rsidRPr="0088175B" w:rsidRDefault="005B6772" w:rsidP="00FA1BF8">
      <w:pPr>
        <w:pStyle w:val="Zkladntext"/>
        <w:numPr>
          <w:ilvl w:val="0"/>
          <w:numId w:val="0"/>
        </w:numPr>
        <w:spacing w:before="120" w:after="240" w:afterAutospacing="0"/>
        <w:ind w:left="709"/>
        <w:rPr>
          <w:rFonts w:ascii="Arial" w:hAnsi="Arial" w:cs="Arial"/>
          <w:sz w:val="22"/>
          <w:szCs w:val="20"/>
        </w:rPr>
      </w:pPr>
      <w:r w:rsidRPr="0088175B">
        <w:rPr>
          <w:rFonts w:ascii="Arial" w:hAnsi="Arial" w:cs="Arial"/>
          <w:sz w:val="22"/>
          <w:szCs w:val="20"/>
        </w:rPr>
        <w:t xml:space="preserve">Maximálna výška </w:t>
      </w:r>
      <w:proofErr w:type="spellStart"/>
      <w:r w:rsidRPr="0088175B">
        <w:rPr>
          <w:rFonts w:ascii="Arial" w:hAnsi="Arial" w:cs="Arial"/>
          <w:sz w:val="22"/>
          <w:szCs w:val="20"/>
        </w:rPr>
        <w:t>Vtlačného</w:t>
      </w:r>
      <w:proofErr w:type="spellEnd"/>
      <w:r w:rsidRPr="0088175B">
        <w:rPr>
          <w:rFonts w:ascii="Arial" w:hAnsi="Arial" w:cs="Arial"/>
          <w:sz w:val="22"/>
          <w:szCs w:val="20"/>
        </w:rPr>
        <w:t>/Ťažobného výkonu sa mení v závislosti od aktuálneho stavu zásob plynu uskladneného v Zásobníku na základe konkrétnej Zmluvy o</w:t>
      </w:r>
      <w:r w:rsidR="00CE5FDF" w:rsidRPr="0088175B">
        <w:rPr>
          <w:rFonts w:ascii="Arial" w:hAnsi="Arial" w:cs="Arial"/>
          <w:sz w:val="22"/>
          <w:szCs w:val="20"/>
        </w:rPr>
        <w:t> </w:t>
      </w:r>
      <w:r w:rsidRPr="0088175B">
        <w:rPr>
          <w:rFonts w:ascii="Arial" w:hAnsi="Arial" w:cs="Arial"/>
          <w:sz w:val="22"/>
          <w:szCs w:val="20"/>
        </w:rPr>
        <w:t>skladovaní</w:t>
      </w:r>
      <w:r w:rsidR="00CE5FDF" w:rsidRPr="0088175B">
        <w:rPr>
          <w:rFonts w:ascii="Arial" w:hAnsi="Arial" w:cs="Arial"/>
          <w:sz w:val="22"/>
          <w:szCs w:val="20"/>
        </w:rPr>
        <w:t xml:space="preserve"> plynu</w:t>
      </w:r>
      <w:r w:rsidRPr="0088175B">
        <w:rPr>
          <w:rFonts w:ascii="Arial" w:hAnsi="Arial" w:cs="Arial"/>
          <w:sz w:val="22"/>
          <w:szCs w:val="20"/>
        </w:rPr>
        <w:t xml:space="preserve">. </w:t>
      </w:r>
      <w:proofErr w:type="spellStart"/>
      <w:r w:rsidRPr="0088175B">
        <w:rPr>
          <w:rFonts w:ascii="Arial" w:hAnsi="Arial" w:cs="Arial"/>
          <w:sz w:val="22"/>
          <w:szCs w:val="20"/>
        </w:rPr>
        <w:t>Vtlačný</w:t>
      </w:r>
      <w:proofErr w:type="spellEnd"/>
      <w:r w:rsidRPr="0088175B">
        <w:rPr>
          <w:rFonts w:ascii="Arial" w:hAnsi="Arial" w:cs="Arial"/>
          <w:sz w:val="22"/>
          <w:szCs w:val="20"/>
        </w:rPr>
        <w:t>/Ťažobný výkon je poskytovaný na pevnej báze počas celého plynárenského roka.</w:t>
      </w:r>
    </w:p>
    <w:p w:rsidR="005B6772" w:rsidRPr="0088175B" w:rsidRDefault="005B6772" w:rsidP="00FC6AB1">
      <w:pPr>
        <w:numPr>
          <w:ilvl w:val="0"/>
          <w:numId w:val="27"/>
        </w:numPr>
        <w:tabs>
          <w:tab w:val="left" w:pos="720"/>
        </w:tabs>
        <w:spacing w:before="120" w:after="120"/>
        <w:ind w:left="720"/>
        <w:rPr>
          <w:rFonts w:ascii="Arial" w:hAnsi="Arial" w:cs="Arial"/>
          <w:b/>
          <w:bCs/>
          <w:sz w:val="22"/>
          <w:szCs w:val="20"/>
        </w:rPr>
      </w:pPr>
      <w:r w:rsidRPr="0088175B">
        <w:rPr>
          <w:rFonts w:ascii="Arial" w:hAnsi="Arial" w:cs="Arial"/>
          <w:b/>
          <w:bCs/>
          <w:sz w:val="22"/>
          <w:szCs w:val="20"/>
        </w:rPr>
        <w:t xml:space="preserve">Flexibilná uskladňovacia kapacita </w:t>
      </w:r>
    </w:p>
    <w:p w:rsidR="005B6772" w:rsidRPr="0088175B" w:rsidRDefault="005B6772" w:rsidP="00FA1BF8">
      <w:pPr>
        <w:spacing w:before="120" w:after="120"/>
        <w:ind w:left="709"/>
        <w:rPr>
          <w:rFonts w:ascii="Arial" w:hAnsi="Arial" w:cs="Arial"/>
          <w:sz w:val="22"/>
          <w:szCs w:val="20"/>
        </w:rPr>
      </w:pPr>
      <w:r w:rsidRPr="0088175B">
        <w:rPr>
          <w:rFonts w:ascii="Arial" w:hAnsi="Arial" w:cs="Arial"/>
          <w:bCs/>
          <w:sz w:val="22"/>
          <w:szCs w:val="20"/>
        </w:rPr>
        <w:t xml:space="preserve">Flexibilná uskladňovacia kapacita je definovaná flexibilným Pracovným objemom, flexibilným </w:t>
      </w:r>
      <w:proofErr w:type="spellStart"/>
      <w:r w:rsidRPr="0088175B">
        <w:rPr>
          <w:rFonts w:ascii="Arial" w:hAnsi="Arial" w:cs="Arial"/>
          <w:bCs/>
          <w:sz w:val="22"/>
          <w:szCs w:val="20"/>
        </w:rPr>
        <w:t>Vtlačným</w:t>
      </w:r>
      <w:proofErr w:type="spellEnd"/>
      <w:r w:rsidRPr="0088175B">
        <w:rPr>
          <w:rFonts w:ascii="Arial" w:hAnsi="Arial" w:cs="Arial"/>
          <w:bCs/>
          <w:sz w:val="22"/>
          <w:szCs w:val="20"/>
        </w:rPr>
        <w:t xml:space="preserve"> výkonom a flexibilným Ťažobným výkonom. </w:t>
      </w:r>
      <w:r w:rsidRPr="0088175B">
        <w:rPr>
          <w:rFonts w:ascii="Arial" w:hAnsi="Arial" w:cs="Arial"/>
          <w:sz w:val="22"/>
          <w:szCs w:val="20"/>
        </w:rPr>
        <w:t xml:space="preserve">Celkový flexibilný Pracovný objem </w:t>
      </w:r>
      <w:r w:rsidR="00C65943" w:rsidRPr="0088175B">
        <w:rPr>
          <w:rFonts w:ascii="Arial" w:hAnsi="Arial" w:cs="Arial"/>
          <w:sz w:val="22"/>
          <w:szCs w:val="20"/>
        </w:rPr>
        <w:t xml:space="preserve">predstavuje maximálne množstvo </w:t>
      </w:r>
      <w:r w:rsidRPr="0088175B">
        <w:rPr>
          <w:rFonts w:ascii="Arial" w:hAnsi="Arial" w:cs="Arial"/>
          <w:sz w:val="22"/>
          <w:szCs w:val="20"/>
        </w:rPr>
        <w:t>zemného plynu Zákazníka, ktoré môže byť v určitom čase uskladnené v Zásobníku v závislosti od maximálnej Uskladňova</w:t>
      </w:r>
      <w:r w:rsidR="002B0729" w:rsidRPr="0088175B">
        <w:rPr>
          <w:rFonts w:ascii="Arial" w:hAnsi="Arial" w:cs="Arial"/>
          <w:sz w:val="22"/>
          <w:szCs w:val="20"/>
        </w:rPr>
        <w:t>cej kapacity pridelenej Zmluvou</w:t>
      </w:r>
      <w:r w:rsidR="00605C9C" w:rsidRPr="0088175B">
        <w:rPr>
          <w:rFonts w:ascii="Arial" w:hAnsi="Arial" w:cs="Arial"/>
          <w:sz w:val="22"/>
          <w:szCs w:val="20"/>
        </w:rPr>
        <w:t xml:space="preserve"> </w:t>
      </w:r>
      <w:r w:rsidRPr="0088175B">
        <w:rPr>
          <w:rFonts w:ascii="Arial" w:hAnsi="Arial" w:cs="Arial"/>
          <w:sz w:val="22"/>
          <w:szCs w:val="20"/>
        </w:rPr>
        <w:t>o</w:t>
      </w:r>
      <w:r w:rsidR="00605C9C" w:rsidRPr="0088175B">
        <w:rPr>
          <w:rFonts w:ascii="Arial" w:hAnsi="Arial" w:cs="Arial"/>
          <w:sz w:val="22"/>
          <w:szCs w:val="20"/>
        </w:rPr>
        <w:t xml:space="preserve"> </w:t>
      </w:r>
      <w:r w:rsidRPr="0088175B">
        <w:rPr>
          <w:rFonts w:ascii="Arial" w:hAnsi="Arial" w:cs="Arial"/>
          <w:sz w:val="22"/>
          <w:szCs w:val="20"/>
        </w:rPr>
        <w:t>skladovaní</w:t>
      </w:r>
      <w:r w:rsidR="00207BFD" w:rsidRPr="0088175B">
        <w:rPr>
          <w:rFonts w:ascii="Arial" w:hAnsi="Arial" w:cs="Arial"/>
          <w:sz w:val="22"/>
          <w:szCs w:val="20"/>
        </w:rPr>
        <w:t xml:space="preserve"> plynu</w:t>
      </w:r>
      <w:r w:rsidRPr="0088175B">
        <w:rPr>
          <w:rFonts w:ascii="Arial" w:hAnsi="Arial" w:cs="Arial"/>
          <w:sz w:val="22"/>
          <w:szCs w:val="20"/>
        </w:rPr>
        <w:t>. Flexibilný Pracovný objem môže byť opakovane využitý počas Plynárenského roka</w:t>
      </w:r>
      <w:r w:rsidR="00610D50" w:rsidRPr="0088175B">
        <w:rPr>
          <w:rFonts w:ascii="Arial" w:hAnsi="Arial" w:cs="Arial"/>
          <w:sz w:val="22"/>
          <w:szCs w:val="20"/>
        </w:rPr>
        <w:t>, bez viazanosti na sezónu</w:t>
      </w:r>
      <w:r w:rsidRPr="0088175B">
        <w:rPr>
          <w:rFonts w:ascii="Arial" w:hAnsi="Arial" w:cs="Arial"/>
          <w:sz w:val="22"/>
          <w:szCs w:val="20"/>
        </w:rPr>
        <w:t>.</w:t>
      </w:r>
    </w:p>
    <w:p w:rsidR="005B6772" w:rsidRPr="0088175B" w:rsidRDefault="005B6772" w:rsidP="00FA1BF8">
      <w:pPr>
        <w:spacing w:before="120" w:after="120"/>
        <w:ind w:left="709"/>
        <w:rPr>
          <w:rFonts w:ascii="Arial" w:hAnsi="Arial" w:cs="Arial"/>
          <w:sz w:val="22"/>
          <w:szCs w:val="20"/>
        </w:rPr>
      </w:pPr>
      <w:r w:rsidRPr="0088175B">
        <w:rPr>
          <w:rFonts w:ascii="Arial" w:hAnsi="Arial" w:cs="Arial"/>
          <w:spacing w:val="-2"/>
          <w:sz w:val="22"/>
          <w:szCs w:val="20"/>
        </w:rPr>
        <w:t xml:space="preserve">Maximálna výška flexibilného </w:t>
      </w:r>
      <w:proofErr w:type="spellStart"/>
      <w:r w:rsidRPr="0088175B">
        <w:rPr>
          <w:rFonts w:ascii="Arial" w:hAnsi="Arial" w:cs="Arial"/>
          <w:spacing w:val="-2"/>
          <w:sz w:val="22"/>
          <w:szCs w:val="20"/>
        </w:rPr>
        <w:t>Vtlačného</w:t>
      </w:r>
      <w:proofErr w:type="spellEnd"/>
      <w:r w:rsidRPr="0088175B">
        <w:rPr>
          <w:rFonts w:ascii="Arial" w:hAnsi="Arial" w:cs="Arial"/>
          <w:spacing w:val="-2"/>
          <w:sz w:val="22"/>
          <w:szCs w:val="20"/>
        </w:rPr>
        <w:t>/Ťažobného výkonu sa mení v závislosti</w:t>
      </w:r>
      <w:r w:rsidRPr="0088175B">
        <w:rPr>
          <w:rFonts w:ascii="Arial" w:hAnsi="Arial" w:cs="Arial"/>
          <w:sz w:val="22"/>
          <w:szCs w:val="20"/>
        </w:rPr>
        <w:t xml:space="preserve"> od aktuálneho stavu zásob plynu uskladneného v Zásobníku na základe konkrétnej Zmluvy o skladovaní plynu. Flexibilný </w:t>
      </w:r>
      <w:proofErr w:type="spellStart"/>
      <w:r w:rsidRPr="0088175B">
        <w:rPr>
          <w:rFonts w:ascii="Arial" w:hAnsi="Arial" w:cs="Arial"/>
          <w:sz w:val="22"/>
          <w:szCs w:val="20"/>
        </w:rPr>
        <w:t>Vtlačný</w:t>
      </w:r>
      <w:proofErr w:type="spellEnd"/>
      <w:r w:rsidRPr="0088175B">
        <w:rPr>
          <w:rFonts w:ascii="Arial" w:hAnsi="Arial" w:cs="Arial"/>
          <w:sz w:val="22"/>
          <w:szCs w:val="20"/>
        </w:rPr>
        <w:t xml:space="preserve">/Ťažobný výkon je poskytovaný na pevnej báze počas celého </w:t>
      </w:r>
      <w:r w:rsidR="00C65943" w:rsidRPr="0088175B">
        <w:rPr>
          <w:rFonts w:ascii="Arial" w:hAnsi="Arial" w:cs="Arial"/>
          <w:sz w:val="22"/>
          <w:szCs w:val="20"/>
        </w:rPr>
        <w:t>P</w:t>
      </w:r>
      <w:r w:rsidRPr="0088175B">
        <w:rPr>
          <w:rFonts w:ascii="Arial" w:hAnsi="Arial" w:cs="Arial"/>
          <w:sz w:val="22"/>
          <w:szCs w:val="20"/>
        </w:rPr>
        <w:t>lynárenského roka</w:t>
      </w:r>
      <w:r w:rsidR="00610D50" w:rsidRPr="0088175B">
        <w:rPr>
          <w:rFonts w:ascii="Arial" w:hAnsi="Arial" w:cs="Arial"/>
          <w:sz w:val="22"/>
          <w:szCs w:val="20"/>
        </w:rPr>
        <w:t>, bez viazanosti na sezónu</w:t>
      </w:r>
      <w:r w:rsidRPr="0088175B">
        <w:rPr>
          <w:rFonts w:ascii="Arial" w:hAnsi="Arial" w:cs="Arial"/>
          <w:sz w:val="22"/>
          <w:szCs w:val="20"/>
        </w:rPr>
        <w:t>.</w:t>
      </w:r>
    </w:p>
    <w:p w:rsidR="005B6772" w:rsidRPr="0088175B" w:rsidRDefault="005B6772" w:rsidP="00FA1BF8">
      <w:pPr>
        <w:spacing w:before="120" w:after="240"/>
        <w:ind w:left="709"/>
        <w:rPr>
          <w:rFonts w:ascii="Arial" w:hAnsi="Arial" w:cs="Arial"/>
          <w:sz w:val="22"/>
          <w:szCs w:val="20"/>
        </w:rPr>
      </w:pPr>
      <w:r w:rsidRPr="0088175B">
        <w:rPr>
          <w:rFonts w:ascii="Arial" w:hAnsi="Arial" w:cs="Arial"/>
          <w:sz w:val="22"/>
          <w:szCs w:val="20"/>
        </w:rPr>
        <w:t xml:space="preserve">Flexibilná uskladňovacia kapacita bude ponúkaná </w:t>
      </w:r>
      <w:r w:rsidR="00207BFD" w:rsidRPr="0088175B">
        <w:rPr>
          <w:rFonts w:ascii="Arial" w:hAnsi="Arial" w:cs="Arial"/>
          <w:sz w:val="22"/>
          <w:szCs w:val="20"/>
        </w:rPr>
        <w:t xml:space="preserve">pre </w:t>
      </w:r>
      <w:r w:rsidRPr="0088175B">
        <w:rPr>
          <w:rFonts w:ascii="Arial" w:hAnsi="Arial" w:cs="Arial"/>
          <w:sz w:val="22"/>
          <w:szCs w:val="20"/>
        </w:rPr>
        <w:t>konkrétne odovzdávaco-preberacie body v závislosti od technologických a geologických možností Zásobníka a nadväzujúcich siet</w:t>
      </w:r>
      <w:r w:rsidR="00F51277" w:rsidRPr="0088175B">
        <w:rPr>
          <w:rFonts w:ascii="Arial" w:hAnsi="Arial" w:cs="Arial"/>
          <w:sz w:val="22"/>
          <w:szCs w:val="20"/>
        </w:rPr>
        <w:t>í</w:t>
      </w:r>
      <w:r w:rsidRPr="0088175B">
        <w:rPr>
          <w:rFonts w:ascii="Arial" w:hAnsi="Arial" w:cs="Arial"/>
          <w:sz w:val="22"/>
          <w:szCs w:val="20"/>
        </w:rPr>
        <w:t xml:space="preserve">. </w:t>
      </w:r>
    </w:p>
    <w:p w:rsidR="005B6772" w:rsidRPr="0088175B" w:rsidRDefault="005B6772" w:rsidP="00FA1BF8">
      <w:pPr>
        <w:pStyle w:val="Nadpis2"/>
        <w:numPr>
          <w:ilvl w:val="2"/>
          <w:numId w:val="1"/>
        </w:numPr>
        <w:tabs>
          <w:tab w:val="clear" w:pos="2148"/>
          <w:tab w:val="num" w:pos="1418"/>
        </w:tabs>
        <w:spacing w:before="120" w:after="120"/>
        <w:ind w:left="1418" w:hanging="709"/>
        <w:rPr>
          <w:rFonts w:cs="Arial"/>
          <w:sz w:val="22"/>
          <w:szCs w:val="20"/>
        </w:rPr>
      </w:pPr>
      <w:r w:rsidRPr="0088175B">
        <w:rPr>
          <w:rFonts w:cs="Arial"/>
          <w:sz w:val="22"/>
          <w:szCs w:val="20"/>
        </w:rPr>
        <w:t>Prerušiteľná uskladňovacia kapacita</w:t>
      </w:r>
    </w:p>
    <w:p w:rsidR="00FF5D3B" w:rsidRPr="0088175B" w:rsidRDefault="005B6772" w:rsidP="00503431">
      <w:pPr>
        <w:pStyle w:val="Zkladntext"/>
        <w:numPr>
          <w:ilvl w:val="0"/>
          <w:numId w:val="0"/>
        </w:numPr>
        <w:spacing w:before="120" w:after="120" w:afterAutospacing="0"/>
        <w:ind w:left="720" w:hanging="11"/>
        <w:rPr>
          <w:rFonts w:ascii="Arial" w:hAnsi="Arial" w:cs="Arial"/>
          <w:sz w:val="22"/>
          <w:szCs w:val="20"/>
        </w:rPr>
      </w:pPr>
      <w:r w:rsidRPr="0088175B">
        <w:rPr>
          <w:rFonts w:ascii="Arial" w:hAnsi="Arial" w:cs="Arial"/>
          <w:sz w:val="22"/>
          <w:szCs w:val="20"/>
        </w:rPr>
        <w:t>Prevádzkovateľ zásobníka ponúka prerušiteľnú Sezónnu uskladňovaciu kapacitu a prerušiteľnú Flexibilnú uskladňovaciu kapacitu v prípade, ak jedna zložka Uskladňovacej kapacity je prerušiteľná.</w:t>
      </w:r>
    </w:p>
    <w:p w:rsidR="00FF5D3B" w:rsidRPr="0088175B" w:rsidRDefault="005B6772" w:rsidP="00503431">
      <w:pPr>
        <w:pStyle w:val="Zkladntext"/>
        <w:numPr>
          <w:ilvl w:val="0"/>
          <w:numId w:val="0"/>
        </w:numPr>
        <w:spacing w:before="120" w:after="120" w:afterAutospacing="0"/>
        <w:ind w:left="720" w:hanging="11"/>
        <w:rPr>
          <w:rFonts w:ascii="Arial" w:hAnsi="Arial" w:cs="Arial"/>
          <w:sz w:val="22"/>
          <w:szCs w:val="20"/>
        </w:rPr>
      </w:pPr>
      <w:r w:rsidRPr="0088175B">
        <w:rPr>
          <w:rFonts w:ascii="Arial" w:hAnsi="Arial" w:cs="Arial"/>
          <w:sz w:val="22"/>
          <w:szCs w:val="20"/>
        </w:rPr>
        <w:t>Prevádzkovateľ zásobníka má právo prerušiť alebo obmedziť poskytovanie prerušiteľnej Sezónnej uskladňovacej kapacity a prerušiteľnej Flexibilnej uskladňovacej kapacity za podmienok uvedených v Zmluve o skladovaní plynu.</w:t>
      </w:r>
    </w:p>
    <w:p w:rsidR="00FF5D3B" w:rsidRPr="0088175B" w:rsidRDefault="005B6772" w:rsidP="00503431">
      <w:pPr>
        <w:pStyle w:val="Zkladntext"/>
        <w:numPr>
          <w:ilvl w:val="0"/>
          <w:numId w:val="0"/>
        </w:numPr>
        <w:spacing w:before="120" w:after="120" w:afterAutospacing="0"/>
        <w:ind w:left="720" w:hanging="11"/>
        <w:rPr>
          <w:rFonts w:ascii="Arial" w:hAnsi="Arial" w:cs="Arial"/>
          <w:sz w:val="22"/>
          <w:szCs w:val="20"/>
        </w:rPr>
      </w:pPr>
      <w:r w:rsidRPr="0088175B">
        <w:rPr>
          <w:rFonts w:ascii="Arial" w:hAnsi="Arial" w:cs="Arial"/>
          <w:sz w:val="22"/>
          <w:szCs w:val="20"/>
        </w:rPr>
        <w:t xml:space="preserve">K prerušeniu alebo obmedzeniu poskytovania prerušiteľnej Sezónnej uskladňovacej kapacity a prerušiteľnej Flexibilnej uskladňovacej kapacity dochádza spravidla v čase, kedy </w:t>
      </w:r>
      <w:r w:rsidR="00207BFD" w:rsidRPr="0088175B">
        <w:rPr>
          <w:rFonts w:ascii="Arial" w:hAnsi="Arial" w:cs="Arial"/>
          <w:sz w:val="22"/>
          <w:szCs w:val="20"/>
        </w:rPr>
        <w:t xml:space="preserve">jej poskytovanie neumožňujú </w:t>
      </w:r>
      <w:r w:rsidRPr="0088175B">
        <w:rPr>
          <w:rFonts w:ascii="Arial" w:hAnsi="Arial" w:cs="Arial"/>
          <w:sz w:val="22"/>
          <w:szCs w:val="20"/>
        </w:rPr>
        <w:t xml:space="preserve">Nominácie alebo </w:t>
      </w:r>
      <w:proofErr w:type="spellStart"/>
      <w:r w:rsidRPr="0088175B">
        <w:rPr>
          <w:rFonts w:ascii="Arial" w:hAnsi="Arial" w:cs="Arial"/>
          <w:sz w:val="22"/>
          <w:szCs w:val="20"/>
        </w:rPr>
        <w:t>Renominácie</w:t>
      </w:r>
      <w:proofErr w:type="spellEnd"/>
      <w:r w:rsidRPr="0088175B">
        <w:rPr>
          <w:rFonts w:ascii="Arial" w:hAnsi="Arial" w:cs="Arial"/>
          <w:sz w:val="22"/>
          <w:szCs w:val="20"/>
        </w:rPr>
        <w:t xml:space="preserve"> iných Zákazníkov alebo v</w:t>
      </w:r>
      <w:r w:rsidR="005C185F" w:rsidRPr="0088175B">
        <w:rPr>
          <w:rFonts w:ascii="Arial" w:hAnsi="Arial" w:cs="Arial"/>
          <w:sz w:val="22"/>
          <w:szCs w:val="20"/>
        </w:rPr>
        <w:t> </w:t>
      </w:r>
      <w:r w:rsidR="00207BFD" w:rsidRPr="0088175B">
        <w:rPr>
          <w:rFonts w:ascii="Arial" w:hAnsi="Arial" w:cs="Arial"/>
          <w:sz w:val="22"/>
          <w:szCs w:val="20"/>
        </w:rPr>
        <w:t>ostatných</w:t>
      </w:r>
      <w:r w:rsidR="005C185F" w:rsidRPr="0088175B">
        <w:rPr>
          <w:rFonts w:ascii="Arial" w:hAnsi="Arial" w:cs="Arial"/>
          <w:sz w:val="22"/>
          <w:szCs w:val="20"/>
        </w:rPr>
        <w:t xml:space="preserve"> </w:t>
      </w:r>
      <w:r w:rsidR="00207BFD" w:rsidRPr="0088175B">
        <w:rPr>
          <w:rFonts w:ascii="Arial" w:hAnsi="Arial" w:cs="Arial"/>
          <w:sz w:val="22"/>
          <w:szCs w:val="20"/>
        </w:rPr>
        <w:t xml:space="preserve">prípadoch </w:t>
      </w:r>
      <w:r w:rsidRPr="0088175B">
        <w:rPr>
          <w:rFonts w:ascii="Arial" w:hAnsi="Arial" w:cs="Arial"/>
          <w:sz w:val="22"/>
          <w:szCs w:val="20"/>
        </w:rPr>
        <w:t>uveden</w:t>
      </w:r>
      <w:r w:rsidR="00207BFD" w:rsidRPr="0088175B">
        <w:rPr>
          <w:rFonts w:ascii="Arial" w:hAnsi="Arial" w:cs="Arial"/>
          <w:sz w:val="22"/>
          <w:szCs w:val="20"/>
        </w:rPr>
        <w:t>ých</w:t>
      </w:r>
      <w:r w:rsidRPr="0088175B">
        <w:rPr>
          <w:rFonts w:ascii="Arial" w:hAnsi="Arial" w:cs="Arial"/>
          <w:sz w:val="22"/>
          <w:szCs w:val="20"/>
        </w:rPr>
        <w:t xml:space="preserve"> v </w:t>
      </w:r>
      <w:r w:rsidRPr="0088175B">
        <w:rPr>
          <w:rFonts w:ascii="Arial" w:hAnsi="Arial" w:cs="Arial"/>
          <w:color w:val="000000"/>
          <w:sz w:val="22"/>
          <w:szCs w:val="20"/>
        </w:rPr>
        <w:t>Technických podmienkach</w:t>
      </w:r>
      <w:r w:rsidR="00207BFD" w:rsidRPr="0088175B">
        <w:rPr>
          <w:rFonts w:ascii="Arial" w:hAnsi="Arial" w:cs="Arial"/>
          <w:color w:val="000000"/>
          <w:sz w:val="22"/>
          <w:szCs w:val="20"/>
        </w:rPr>
        <w:t>.</w:t>
      </w:r>
      <w:r w:rsidRPr="0088175B">
        <w:rPr>
          <w:rFonts w:ascii="Arial" w:hAnsi="Arial" w:cs="Arial"/>
          <w:sz w:val="22"/>
          <w:szCs w:val="20"/>
        </w:rPr>
        <w:t xml:space="preserve"> </w:t>
      </w:r>
    </w:p>
    <w:p w:rsidR="005B6772" w:rsidRPr="0088175B" w:rsidRDefault="005B6772" w:rsidP="009777A3">
      <w:pPr>
        <w:pStyle w:val="Zkladntext"/>
        <w:numPr>
          <w:ilvl w:val="0"/>
          <w:numId w:val="0"/>
        </w:numPr>
        <w:spacing w:before="120" w:after="480" w:afterAutospacing="0"/>
        <w:ind w:left="720" w:hanging="11"/>
        <w:rPr>
          <w:rFonts w:ascii="Arial" w:hAnsi="Arial" w:cs="Arial"/>
          <w:sz w:val="22"/>
          <w:szCs w:val="20"/>
        </w:rPr>
      </w:pPr>
      <w:r w:rsidRPr="0088175B">
        <w:rPr>
          <w:rFonts w:ascii="Arial" w:hAnsi="Arial" w:cs="Arial"/>
          <w:sz w:val="22"/>
          <w:szCs w:val="20"/>
        </w:rPr>
        <w:t xml:space="preserve">Spôsob oznámenia prerušenia alebo obmedzenia </w:t>
      </w:r>
      <w:r w:rsidRPr="0088175B">
        <w:rPr>
          <w:rFonts w:ascii="Arial" w:hAnsi="Arial" w:cs="Arial"/>
          <w:color w:val="000000"/>
          <w:sz w:val="22"/>
          <w:szCs w:val="20"/>
        </w:rPr>
        <w:t>je</w:t>
      </w:r>
      <w:r w:rsidRPr="0088175B">
        <w:rPr>
          <w:rFonts w:ascii="Arial" w:hAnsi="Arial" w:cs="Arial"/>
          <w:sz w:val="22"/>
          <w:szCs w:val="20"/>
        </w:rPr>
        <w:t xml:space="preserve"> uvedený v Technických podmienkach.</w:t>
      </w:r>
    </w:p>
    <w:p w:rsidR="00812933" w:rsidRPr="0088175B" w:rsidRDefault="005B6772" w:rsidP="00571C8A">
      <w:pPr>
        <w:pStyle w:val="Nadpis2"/>
        <w:numPr>
          <w:ilvl w:val="0"/>
          <w:numId w:val="0"/>
        </w:numPr>
        <w:spacing w:before="100" w:after="120"/>
        <w:rPr>
          <w:rFonts w:cs="Arial"/>
          <w:sz w:val="22"/>
          <w:szCs w:val="20"/>
        </w:rPr>
      </w:pPr>
      <w:r w:rsidRPr="0088175B">
        <w:rPr>
          <w:rFonts w:cs="Arial"/>
          <w:sz w:val="22"/>
          <w:szCs w:val="20"/>
        </w:rPr>
        <w:t>2.3</w:t>
      </w:r>
      <w:r w:rsidRPr="0088175B">
        <w:rPr>
          <w:rFonts w:cs="Arial"/>
          <w:sz w:val="22"/>
          <w:szCs w:val="20"/>
        </w:rPr>
        <w:tab/>
      </w:r>
      <w:r w:rsidR="00812933" w:rsidRPr="0088175B">
        <w:rPr>
          <w:rFonts w:cs="Arial"/>
          <w:sz w:val="22"/>
          <w:szCs w:val="20"/>
        </w:rPr>
        <w:t>Opcia na Uskladňovaciu kapacitu</w:t>
      </w:r>
    </w:p>
    <w:p w:rsidR="00812933" w:rsidRPr="0088175B" w:rsidRDefault="00812933" w:rsidP="00812933">
      <w:pPr>
        <w:spacing w:before="120" w:after="120"/>
        <w:ind w:left="709"/>
        <w:rPr>
          <w:rFonts w:ascii="Arial" w:hAnsi="Arial" w:cs="Arial"/>
          <w:sz w:val="22"/>
          <w:szCs w:val="20"/>
        </w:rPr>
      </w:pPr>
      <w:r w:rsidRPr="0088175B">
        <w:rPr>
          <w:rFonts w:ascii="Arial" w:hAnsi="Arial" w:cs="Arial"/>
          <w:sz w:val="22"/>
          <w:szCs w:val="20"/>
        </w:rPr>
        <w:t>Opciou na Uskladňovaciu kapacitu</w:t>
      </w:r>
      <w:r w:rsidR="00571C8A" w:rsidRPr="0088175B">
        <w:rPr>
          <w:rFonts w:ascii="Arial" w:hAnsi="Arial" w:cs="Arial"/>
          <w:sz w:val="22"/>
          <w:szCs w:val="20"/>
        </w:rPr>
        <w:t xml:space="preserve"> sa rozumie</w:t>
      </w:r>
      <w:r w:rsidRPr="0088175B">
        <w:rPr>
          <w:rFonts w:ascii="Arial" w:hAnsi="Arial" w:cs="Arial"/>
          <w:sz w:val="22"/>
          <w:szCs w:val="20"/>
        </w:rPr>
        <w:t xml:space="preserve"> možnosť Zákazník</w:t>
      </w:r>
      <w:r w:rsidR="00571C8A" w:rsidRPr="0088175B">
        <w:rPr>
          <w:rFonts w:ascii="Arial" w:hAnsi="Arial" w:cs="Arial"/>
          <w:sz w:val="22"/>
          <w:szCs w:val="20"/>
        </w:rPr>
        <w:t>a uplatniť si</w:t>
      </w:r>
      <w:r w:rsidRPr="0088175B">
        <w:rPr>
          <w:rFonts w:ascii="Arial" w:hAnsi="Arial" w:cs="Arial"/>
          <w:sz w:val="22"/>
          <w:szCs w:val="20"/>
        </w:rPr>
        <w:t xml:space="preserve"> počas doby platnosti opcie u Prevádzkovateľa zásobníka právo uzatvoriť Zmluvu o skladovaní plynu za podmienok dohodnutých v</w:t>
      </w:r>
      <w:r w:rsidR="00A04154" w:rsidRPr="0088175B">
        <w:rPr>
          <w:rFonts w:ascii="Arial" w:hAnsi="Arial" w:cs="Arial"/>
          <w:sz w:val="22"/>
          <w:szCs w:val="20"/>
        </w:rPr>
        <w:t> Zmluve o budúcej Zmluve o skladovaní plynu</w:t>
      </w:r>
      <w:r w:rsidRPr="0088175B">
        <w:rPr>
          <w:rFonts w:ascii="Arial" w:hAnsi="Arial" w:cs="Arial"/>
          <w:sz w:val="22"/>
          <w:szCs w:val="20"/>
        </w:rPr>
        <w:t xml:space="preserve">. </w:t>
      </w:r>
    </w:p>
    <w:p w:rsidR="00812933" w:rsidRPr="0088175B" w:rsidRDefault="00812933" w:rsidP="00812933">
      <w:pPr>
        <w:spacing w:before="120" w:after="120"/>
        <w:ind w:left="709"/>
        <w:rPr>
          <w:rFonts w:ascii="Arial" w:hAnsi="Arial" w:cs="Arial"/>
          <w:sz w:val="22"/>
          <w:szCs w:val="20"/>
        </w:rPr>
      </w:pPr>
      <w:r w:rsidRPr="0088175B">
        <w:rPr>
          <w:rFonts w:ascii="Arial" w:hAnsi="Arial" w:cs="Arial"/>
          <w:sz w:val="22"/>
          <w:szCs w:val="20"/>
        </w:rPr>
        <w:t xml:space="preserve">Na pridelenie Opcie na Uskladňovaciu kapacitu  sa primerane použijú ustanovenia článku 5 tohto Prevádzkového poriadku. </w:t>
      </w:r>
    </w:p>
    <w:p w:rsidR="005B6772" w:rsidRPr="0088175B" w:rsidRDefault="00812933" w:rsidP="00853012">
      <w:pPr>
        <w:pStyle w:val="Nadpis2"/>
        <w:numPr>
          <w:ilvl w:val="0"/>
          <w:numId w:val="0"/>
        </w:numPr>
        <w:spacing w:before="100" w:after="120"/>
        <w:ind w:left="709" w:hanging="709"/>
        <w:rPr>
          <w:rFonts w:cs="Arial"/>
          <w:sz w:val="22"/>
          <w:szCs w:val="20"/>
        </w:rPr>
      </w:pPr>
      <w:r w:rsidRPr="0088175B">
        <w:rPr>
          <w:rFonts w:cs="Arial"/>
          <w:sz w:val="22"/>
          <w:szCs w:val="20"/>
        </w:rPr>
        <w:lastRenderedPageBreak/>
        <w:t xml:space="preserve">2.4     </w:t>
      </w:r>
      <w:r w:rsidR="0088175B">
        <w:rPr>
          <w:rFonts w:cs="Arial"/>
          <w:sz w:val="22"/>
          <w:szCs w:val="20"/>
        </w:rPr>
        <w:tab/>
      </w:r>
      <w:r w:rsidR="005B6772" w:rsidRPr="0088175B">
        <w:rPr>
          <w:rFonts w:cs="Arial"/>
          <w:sz w:val="22"/>
          <w:szCs w:val="20"/>
        </w:rPr>
        <w:t>Jednotlivé služby</w:t>
      </w:r>
    </w:p>
    <w:p w:rsidR="005B6772" w:rsidRPr="0088175B" w:rsidRDefault="005B6772" w:rsidP="00FA1BF8">
      <w:pPr>
        <w:spacing w:before="120" w:after="120"/>
        <w:ind w:left="709" w:hanging="709"/>
        <w:rPr>
          <w:rFonts w:ascii="Arial" w:hAnsi="Arial" w:cs="Arial"/>
          <w:sz w:val="22"/>
          <w:szCs w:val="20"/>
        </w:rPr>
      </w:pPr>
      <w:r w:rsidRPr="0088175B">
        <w:rPr>
          <w:rFonts w:ascii="Arial" w:hAnsi="Arial" w:cs="Arial"/>
          <w:sz w:val="22"/>
          <w:szCs w:val="20"/>
        </w:rPr>
        <w:t>2.</w:t>
      </w:r>
      <w:r w:rsidR="00812933" w:rsidRPr="0088175B">
        <w:rPr>
          <w:rFonts w:ascii="Arial" w:hAnsi="Arial" w:cs="Arial"/>
          <w:sz w:val="22"/>
          <w:szCs w:val="20"/>
        </w:rPr>
        <w:t>4</w:t>
      </w:r>
      <w:r w:rsidRPr="0088175B">
        <w:rPr>
          <w:rFonts w:ascii="Arial" w:hAnsi="Arial" w:cs="Arial"/>
          <w:sz w:val="22"/>
          <w:szCs w:val="20"/>
        </w:rPr>
        <w:t xml:space="preserve">.1 </w:t>
      </w:r>
      <w:r w:rsidRPr="0088175B">
        <w:rPr>
          <w:rFonts w:ascii="Arial" w:hAnsi="Arial" w:cs="Arial"/>
          <w:sz w:val="22"/>
          <w:szCs w:val="20"/>
        </w:rPr>
        <w:tab/>
        <w:t xml:space="preserve">Prevádzkovateľ zásobníka poskytuje Jednotlivé služby len tým Zákazníkom, s ktorými má uzatvorenú Zmluvu o skladovaní plynu. </w:t>
      </w:r>
    </w:p>
    <w:p w:rsidR="005B6772" w:rsidRPr="0088175B" w:rsidRDefault="005B6772" w:rsidP="00FA1BF8">
      <w:pPr>
        <w:spacing w:before="120" w:after="120"/>
        <w:ind w:left="709" w:hanging="709"/>
        <w:rPr>
          <w:rFonts w:ascii="Arial" w:hAnsi="Arial" w:cs="Arial"/>
          <w:sz w:val="22"/>
          <w:szCs w:val="20"/>
        </w:rPr>
      </w:pPr>
      <w:r w:rsidRPr="0088175B">
        <w:rPr>
          <w:rFonts w:ascii="Arial" w:hAnsi="Arial" w:cs="Arial"/>
          <w:sz w:val="22"/>
          <w:szCs w:val="20"/>
        </w:rPr>
        <w:t>2.</w:t>
      </w:r>
      <w:r w:rsidR="00812933" w:rsidRPr="0088175B">
        <w:rPr>
          <w:rFonts w:ascii="Arial" w:hAnsi="Arial" w:cs="Arial"/>
          <w:sz w:val="22"/>
          <w:szCs w:val="20"/>
        </w:rPr>
        <w:t>4</w:t>
      </w:r>
      <w:r w:rsidRPr="0088175B">
        <w:rPr>
          <w:rFonts w:ascii="Arial" w:hAnsi="Arial" w:cs="Arial"/>
          <w:sz w:val="22"/>
          <w:szCs w:val="20"/>
        </w:rPr>
        <w:t>.2</w:t>
      </w:r>
      <w:r w:rsidRPr="0088175B">
        <w:rPr>
          <w:rFonts w:ascii="Arial" w:hAnsi="Arial" w:cs="Arial"/>
          <w:sz w:val="22"/>
          <w:szCs w:val="20"/>
        </w:rPr>
        <w:tab/>
        <w:t xml:space="preserve">Každá Jednotlivá služba, ktorá bude pridelená Zákazníkovi, musí nadväzovať na </w:t>
      </w:r>
      <w:r w:rsidRPr="0088175B">
        <w:rPr>
          <w:rFonts w:ascii="Arial" w:hAnsi="Arial" w:cs="Arial"/>
          <w:spacing w:val="-4"/>
          <w:sz w:val="22"/>
          <w:szCs w:val="20"/>
        </w:rPr>
        <w:t>konkrétnu platnú Zmluvu o skladovaní plynu uzatvorenú medzi Prevádzkovateľom</w:t>
      </w:r>
      <w:r w:rsidRPr="0088175B">
        <w:rPr>
          <w:rFonts w:ascii="Arial" w:hAnsi="Arial" w:cs="Arial"/>
          <w:sz w:val="22"/>
          <w:szCs w:val="20"/>
        </w:rPr>
        <w:t xml:space="preserve"> zásobníka a Zákazníkom.</w:t>
      </w:r>
    </w:p>
    <w:p w:rsidR="005B6772" w:rsidRPr="0088175B" w:rsidRDefault="00812933" w:rsidP="00571C8A">
      <w:pPr>
        <w:spacing w:before="120" w:after="240"/>
        <w:rPr>
          <w:rFonts w:ascii="Arial" w:hAnsi="Arial" w:cs="Arial"/>
          <w:sz w:val="22"/>
          <w:szCs w:val="20"/>
        </w:rPr>
      </w:pPr>
      <w:r w:rsidRPr="0088175B">
        <w:rPr>
          <w:rFonts w:ascii="Arial" w:hAnsi="Arial" w:cs="Arial"/>
          <w:sz w:val="22"/>
          <w:szCs w:val="20"/>
        </w:rPr>
        <w:t xml:space="preserve">2.4.3 </w:t>
      </w:r>
      <w:r w:rsidR="0088175B">
        <w:rPr>
          <w:rFonts w:ascii="Arial" w:hAnsi="Arial" w:cs="Arial"/>
          <w:sz w:val="22"/>
          <w:szCs w:val="20"/>
        </w:rPr>
        <w:tab/>
      </w:r>
      <w:r w:rsidR="005B6772" w:rsidRPr="0088175B">
        <w:rPr>
          <w:rFonts w:ascii="Arial" w:hAnsi="Arial" w:cs="Arial"/>
          <w:sz w:val="22"/>
          <w:szCs w:val="20"/>
        </w:rPr>
        <w:t>Prevádzkovateľ zásobníka poskytuje nasledovné Jednotlivé služby:</w:t>
      </w:r>
    </w:p>
    <w:p w:rsidR="005B6772" w:rsidRPr="0088175B" w:rsidRDefault="005B6772" w:rsidP="00FA1BF8">
      <w:pPr>
        <w:pStyle w:val="Nadpis2"/>
        <w:numPr>
          <w:ilvl w:val="5"/>
          <w:numId w:val="1"/>
        </w:numPr>
        <w:tabs>
          <w:tab w:val="clear" w:pos="2868"/>
          <w:tab w:val="left" w:pos="1276"/>
        </w:tabs>
        <w:spacing w:before="120" w:after="120"/>
        <w:ind w:hanging="2159"/>
        <w:rPr>
          <w:rFonts w:cs="Arial"/>
          <w:sz w:val="22"/>
          <w:szCs w:val="20"/>
        </w:rPr>
      </w:pPr>
      <w:r w:rsidRPr="0088175B">
        <w:rPr>
          <w:rFonts w:cs="Arial"/>
          <w:sz w:val="22"/>
          <w:szCs w:val="20"/>
        </w:rPr>
        <w:t>Jednotlivé pevné služby</w:t>
      </w:r>
    </w:p>
    <w:p w:rsidR="005B6772" w:rsidRPr="0088175B" w:rsidRDefault="005B6772" w:rsidP="00FA1BF8">
      <w:pPr>
        <w:pStyle w:val="Zkladntext"/>
        <w:numPr>
          <w:ilvl w:val="8"/>
          <w:numId w:val="5"/>
        </w:numPr>
        <w:tabs>
          <w:tab w:val="left" w:pos="720"/>
        </w:tabs>
        <w:spacing w:before="120" w:after="120" w:afterAutospacing="0"/>
        <w:ind w:hanging="7200"/>
        <w:rPr>
          <w:rFonts w:ascii="Arial" w:hAnsi="Arial" w:cs="Arial"/>
          <w:b/>
          <w:sz w:val="22"/>
          <w:szCs w:val="20"/>
        </w:rPr>
      </w:pPr>
      <w:r w:rsidRPr="0088175B">
        <w:rPr>
          <w:rFonts w:ascii="Arial" w:hAnsi="Arial" w:cs="Arial"/>
          <w:b/>
          <w:sz w:val="22"/>
          <w:szCs w:val="20"/>
        </w:rPr>
        <w:t xml:space="preserve">Pracovný objem </w:t>
      </w:r>
    </w:p>
    <w:p w:rsidR="005B6772" w:rsidRPr="0088175B" w:rsidRDefault="005B6772" w:rsidP="0088175B">
      <w:pPr>
        <w:spacing w:after="120"/>
        <w:ind w:left="720" w:hanging="720"/>
        <w:rPr>
          <w:rFonts w:ascii="Arial" w:hAnsi="Arial" w:cs="Arial"/>
          <w:sz w:val="22"/>
          <w:szCs w:val="20"/>
        </w:rPr>
      </w:pPr>
      <w:r w:rsidRPr="0088175B">
        <w:rPr>
          <w:rFonts w:ascii="Arial" w:hAnsi="Arial" w:cs="Arial"/>
          <w:i/>
          <w:sz w:val="22"/>
          <w:szCs w:val="20"/>
        </w:rPr>
        <w:tab/>
      </w:r>
      <w:r w:rsidRPr="0088175B">
        <w:rPr>
          <w:rFonts w:ascii="Arial" w:hAnsi="Arial" w:cs="Arial"/>
          <w:sz w:val="22"/>
          <w:szCs w:val="20"/>
        </w:rPr>
        <w:t xml:space="preserve">Pevnú službu Pracovného objemu poskytuje Prevádzkovateľ zásobníka existujúcim Zákazníkom ako samostatnú (jednotlivú) službu k platnej Zmluve o skladovaní plynu. </w:t>
      </w:r>
    </w:p>
    <w:p w:rsidR="005B6772" w:rsidRPr="0088175B" w:rsidRDefault="005B6772" w:rsidP="0088175B">
      <w:pPr>
        <w:spacing w:before="120" w:after="120"/>
        <w:ind w:left="720" w:hanging="720"/>
        <w:rPr>
          <w:rFonts w:ascii="Arial" w:hAnsi="Arial" w:cs="Arial"/>
          <w:sz w:val="22"/>
          <w:szCs w:val="20"/>
        </w:rPr>
      </w:pPr>
      <w:r w:rsidRPr="0088175B">
        <w:rPr>
          <w:rFonts w:ascii="Arial" w:hAnsi="Arial" w:cs="Arial"/>
          <w:sz w:val="22"/>
          <w:szCs w:val="20"/>
        </w:rPr>
        <w:tab/>
        <w:t xml:space="preserve">Poskytnutím pevnej služby Pracovného objemu sa nezmení počiatočná hodnota maximálneho denného </w:t>
      </w:r>
      <w:proofErr w:type="spellStart"/>
      <w:r w:rsidRPr="0088175B">
        <w:rPr>
          <w:rFonts w:ascii="Arial" w:hAnsi="Arial" w:cs="Arial"/>
          <w:sz w:val="22"/>
          <w:szCs w:val="20"/>
        </w:rPr>
        <w:t>Vtlačného</w:t>
      </w:r>
      <w:proofErr w:type="spellEnd"/>
      <w:r w:rsidRPr="0088175B">
        <w:rPr>
          <w:rFonts w:ascii="Arial" w:hAnsi="Arial" w:cs="Arial"/>
          <w:sz w:val="22"/>
          <w:szCs w:val="20"/>
        </w:rPr>
        <w:t xml:space="preserve">/Ťažobného výkonu </w:t>
      </w:r>
      <w:r w:rsidR="00C566B7" w:rsidRPr="0088175B">
        <w:rPr>
          <w:rFonts w:ascii="Arial" w:hAnsi="Arial" w:cs="Arial"/>
          <w:sz w:val="22"/>
          <w:szCs w:val="20"/>
        </w:rPr>
        <w:t xml:space="preserve">a </w:t>
      </w:r>
      <w:r w:rsidRPr="0088175B">
        <w:rPr>
          <w:rFonts w:ascii="Arial" w:hAnsi="Arial" w:cs="Arial"/>
          <w:sz w:val="22"/>
          <w:szCs w:val="20"/>
        </w:rPr>
        <w:t xml:space="preserve">ani tvar </w:t>
      </w:r>
      <w:proofErr w:type="spellStart"/>
      <w:r w:rsidRPr="0088175B">
        <w:rPr>
          <w:rFonts w:ascii="Arial" w:hAnsi="Arial" w:cs="Arial"/>
          <w:sz w:val="22"/>
          <w:szCs w:val="20"/>
        </w:rPr>
        <w:t>Vtlačnej</w:t>
      </w:r>
      <w:proofErr w:type="spellEnd"/>
      <w:r w:rsidRPr="0088175B">
        <w:rPr>
          <w:rFonts w:ascii="Arial" w:hAnsi="Arial" w:cs="Arial"/>
          <w:sz w:val="22"/>
          <w:szCs w:val="20"/>
        </w:rPr>
        <w:t>/Ťažobnej krivky v percentuálnej závislosti tak</w:t>
      </w:r>
      <w:r w:rsidR="00F51277" w:rsidRPr="0088175B">
        <w:rPr>
          <w:rFonts w:ascii="Arial" w:hAnsi="Arial" w:cs="Arial"/>
          <w:sz w:val="22"/>
          <w:szCs w:val="20"/>
        </w:rPr>
        <w:t>,</w:t>
      </w:r>
      <w:r w:rsidRPr="0088175B">
        <w:rPr>
          <w:rFonts w:ascii="Arial" w:hAnsi="Arial" w:cs="Arial"/>
          <w:sz w:val="22"/>
          <w:szCs w:val="20"/>
        </w:rPr>
        <w:t xml:space="preserve"> ako boli zadefinované </w:t>
      </w:r>
      <w:r w:rsidR="007B6FB3" w:rsidRPr="0088175B">
        <w:rPr>
          <w:rFonts w:ascii="Arial" w:hAnsi="Arial" w:cs="Arial"/>
          <w:sz w:val="22"/>
          <w:szCs w:val="20"/>
        </w:rPr>
        <w:t xml:space="preserve"> </w:t>
      </w:r>
      <w:r w:rsidRPr="0088175B">
        <w:rPr>
          <w:rFonts w:ascii="Arial" w:hAnsi="Arial" w:cs="Arial"/>
          <w:sz w:val="22"/>
          <w:szCs w:val="20"/>
        </w:rPr>
        <w:t>v existujúcej Zmluve o</w:t>
      </w:r>
      <w:r w:rsidR="00C566B7" w:rsidRPr="0088175B">
        <w:rPr>
          <w:rFonts w:ascii="Arial" w:hAnsi="Arial" w:cs="Arial"/>
          <w:sz w:val="22"/>
          <w:szCs w:val="20"/>
        </w:rPr>
        <w:t> </w:t>
      </w:r>
      <w:r w:rsidRPr="0088175B">
        <w:rPr>
          <w:rFonts w:ascii="Arial" w:hAnsi="Arial" w:cs="Arial"/>
          <w:sz w:val="22"/>
          <w:szCs w:val="20"/>
        </w:rPr>
        <w:t>skladovaní</w:t>
      </w:r>
      <w:r w:rsidR="00C566B7" w:rsidRPr="0088175B">
        <w:rPr>
          <w:rFonts w:ascii="Arial" w:hAnsi="Arial" w:cs="Arial"/>
          <w:sz w:val="22"/>
          <w:szCs w:val="20"/>
        </w:rPr>
        <w:t xml:space="preserve"> plynu</w:t>
      </w:r>
      <w:r w:rsidRPr="0088175B">
        <w:rPr>
          <w:rFonts w:ascii="Arial" w:hAnsi="Arial" w:cs="Arial"/>
          <w:sz w:val="22"/>
          <w:szCs w:val="20"/>
        </w:rPr>
        <w:t xml:space="preserve">. </w:t>
      </w:r>
    </w:p>
    <w:p w:rsidR="00DA58D3" w:rsidRPr="0088175B" w:rsidRDefault="005B6772" w:rsidP="00FA1BF8">
      <w:pPr>
        <w:pStyle w:val="Zkladntext"/>
        <w:numPr>
          <w:ilvl w:val="0"/>
          <w:numId w:val="0"/>
        </w:numPr>
        <w:spacing w:before="120" w:after="240" w:afterAutospacing="0"/>
        <w:ind w:left="709"/>
        <w:rPr>
          <w:rFonts w:ascii="Arial" w:hAnsi="Arial" w:cs="Arial"/>
          <w:sz w:val="22"/>
          <w:szCs w:val="20"/>
        </w:rPr>
      </w:pPr>
      <w:r w:rsidRPr="0088175B">
        <w:rPr>
          <w:rFonts w:ascii="Arial" w:hAnsi="Arial" w:cs="Arial"/>
          <w:sz w:val="22"/>
          <w:szCs w:val="20"/>
        </w:rPr>
        <w:t xml:space="preserve">Po pridelení pevnej služby Pracovného objemu Prevádzkovateľ zásobníka </w:t>
      </w:r>
      <w:r w:rsidRPr="0088175B">
        <w:rPr>
          <w:rFonts w:ascii="Arial" w:hAnsi="Arial" w:cs="Arial"/>
          <w:spacing w:val="-4"/>
          <w:sz w:val="22"/>
          <w:szCs w:val="20"/>
        </w:rPr>
        <w:t xml:space="preserve">zaktualizuje pôvodnú </w:t>
      </w:r>
      <w:proofErr w:type="spellStart"/>
      <w:r w:rsidRPr="0088175B">
        <w:rPr>
          <w:rFonts w:ascii="Arial" w:hAnsi="Arial" w:cs="Arial"/>
          <w:spacing w:val="-4"/>
          <w:sz w:val="22"/>
          <w:szCs w:val="20"/>
        </w:rPr>
        <w:t>Vtlačnú</w:t>
      </w:r>
      <w:proofErr w:type="spellEnd"/>
      <w:r w:rsidRPr="0088175B">
        <w:rPr>
          <w:rFonts w:ascii="Arial" w:hAnsi="Arial" w:cs="Arial"/>
          <w:spacing w:val="-4"/>
          <w:sz w:val="22"/>
          <w:szCs w:val="20"/>
        </w:rPr>
        <w:t xml:space="preserve"> a Ťažobnú krivku existujúcej Zmluvy o skladovaní</w:t>
      </w:r>
      <w:r w:rsidRPr="0088175B">
        <w:rPr>
          <w:rFonts w:ascii="Arial" w:hAnsi="Arial" w:cs="Arial"/>
          <w:sz w:val="22"/>
          <w:szCs w:val="20"/>
        </w:rPr>
        <w:t xml:space="preserve"> plynu.</w:t>
      </w:r>
    </w:p>
    <w:p w:rsidR="005B6772" w:rsidRPr="0088175B" w:rsidRDefault="005B6772" w:rsidP="00FA1BF8">
      <w:pPr>
        <w:pStyle w:val="Zkladntext"/>
        <w:numPr>
          <w:ilvl w:val="7"/>
          <w:numId w:val="5"/>
        </w:numPr>
        <w:tabs>
          <w:tab w:val="left" w:pos="720"/>
        </w:tabs>
        <w:spacing w:before="120" w:after="120" w:afterAutospacing="0"/>
        <w:ind w:hanging="6300"/>
        <w:rPr>
          <w:rFonts w:ascii="Arial" w:hAnsi="Arial" w:cs="Arial"/>
          <w:b/>
          <w:sz w:val="22"/>
          <w:szCs w:val="20"/>
        </w:rPr>
      </w:pPr>
      <w:r w:rsidRPr="0088175B">
        <w:rPr>
          <w:rFonts w:ascii="Arial" w:hAnsi="Arial" w:cs="Arial"/>
          <w:b/>
          <w:sz w:val="22"/>
          <w:szCs w:val="20"/>
        </w:rPr>
        <w:t xml:space="preserve">Pevný </w:t>
      </w:r>
      <w:proofErr w:type="spellStart"/>
      <w:r w:rsidRPr="0088175B">
        <w:rPr>
          <w:rFonts w:ascii="Arial" w:hAnsi="Arial" w:cs="Arial"/>
          <w:b/>
          <w:sz w:val="22"/>
          <w:szCs w:val="20"/>
        </w:rPr>
        <w:t>Vtlačný</w:t>
      </w:r>
      <w:proofErr w:type="spellEnd"/>
      <w:r w:rsidRPr="0088175B">
        <w:rPr>
          <w:rFonts w:ascii="Arial" w:hAnsi="Arial" w:cs="Arial"/>
          <w:b/>
          <w:sz w:val="22"/>
          <w:szCs w:val="20"/>
        </w:rPr>
        <w:t>/Ťažobný výkon</w:t>
      </w:r>
    </w:p>
    <w:p w:rsidR="005B6772" w:rsidRPr="0088175B" w:rsidRDefault="005B6772" w:rsidP="0015588D">
      <w:pPr>
        <w:spacing w:after="100"/>
        <w:ind w:left="720"/>
        <w:rPr>
          <w:rFonts w:ascii="Arial" w:hAnsi="Arial" w:cs="Arial"/>
          <w:sz w:val="22"/>
          <w:szCs w:val="20"/>
        </w:rPr>
      </w:pPr>
      <w:r w:rsidRPr="0088175B">
        <w:rPr>
          <w:rFonts w:ascii="Arial" w:hAnsi="Arial" w:cs="Arial"/>
          <w:sz w:val="22"/>
          <w:szCs w:val="20"/>
        </w:rPr>
        <w:t xml:space="preserve">Pevnú službu </w:t>
      </w:r>
      <w:proofErr w:type="spellStart"/>
      <w:r w:rsidRPr="0088175B">
        <w:rPr>
          <w:rFonts w:ascii="Arial" w:hAnsi="Arial" w:cs="Arial"/>
          <w:sz w:val="22"/>
          <w:szCs w:val="20"/>
        </w:rPr>
        <w:t>Vtlačného</w:t>
      </w:r>
      <w:proofErr w:type="spellEnd"/>
      <w:r w:rsidRPr="0088175B">
        <w:rPr>
          <w:rFonts w:ascii="Arial" w:hAnsi="Arial" w:cs="Arial"/>
          <w:sz w:val="22"/>
          <w:szCs w:val="20"/>
        </w:rPr>
        <w:t xml:space="preserve">/Ťažobného výkonu poskytuje Prevádzkovateľ zásobníka existujúcim Zákazníkom ako samostatnú (jednotlivú) službu k platnej Zmluve o skladovaní plynu. </w:t>
      </w:r>
    </w:p>
    <w:p w:rsidR="005B6772" w:rsidRPr="0088175B" w:rsidRDefault="005B6772" w:rsidP="0088175B">
      <w:pPr>
        <w:spacing w:before="120" w:after="120"/>
        <w:ind w:left="720"/>
        <w:rPr>
          <w:rFonts w:ascii="Arial" w:hAnsi="Arial" w:cs="Arial"/>
          <w:sz w:val="22"/>
          <w:szCs w:val="20"/>
        </w:rPr>
      </w:pPr>
      <w:r w:rsidRPr="0088175B">
        <w:rPr>
          <w:rFonts w:ascii="Arial" w:hAnsi="Arial" w:cs="Arial"/>
          <w:spacing w:val="-2"/>
          <w:sz w:val="22"/>
          <w:szCs w:val="20"/>
        </w:rPr>
        <w:t xml:space="preserve">Prevádzkovateľ zásobníka zadefinuje pevnú službu </w:t>
      </w:r>
      <w:proofErr w:type="spellStart"/>
      <w:r w:rsidRPr="0088175B">
        <w:rPr>
          <w:rFonts w:ascii="Arial" w:hAnsi="Arial" w:cs="Arial"/>
          <w:spacing w:val="-2"/>
          <w:sz w:val="22"/>
          <w:szCs w:val="20"/>
        </w:rPr>
        <w:t>Vtlačného</w:t>
      </w:r>
      <w:proofErr w:type="spellEnd"/>
      <w:r w:rsidRPr="0088175B">
        <w:rPr>
          <w:rFonts w:ascii="Arial" w:hAnsi="Arial" w:cs="Arial"/>
          <w:spacing w:val="-2"/>
          <w:sz w:val="22"/>
          <w:szCs w:val="20"/>
        </w:rPr>
        <w:t>/Ťažobného výkonu</w:t>
      </w:r>
      <w:r w:rsidRPr="0088175B">
        <w:rPr>
          <w:rFonts w:ascii="Arial" w:hAnsi="Arial" w:cs="Arial"/>
          <w:sz w:val="22"/>
          <w:szCs w:val="20"/>
        </w:rPr>
        <w:t xml:space="preserve"> prostredníctvom </w:t>
      </w:r>
      <w:proofErr w:type="spellStart"/>
      <w:r w:rsidRPr="0088175B">
        <w:rPr>
          <w:rFonts w:ascii="Arial" w:hAnsi="Arial" w:cs="Arial"/>
          <w:sz w:val="22"/>
          <w:szCs w:val="20"/>
        </w:rPr>
        <w:t>Vtlačnej</w:t>
      </w:r>
      <w:proofErr w:type="spellEnd"/>
      <w:r w:rsidRPr="0088175B">
        <w:rPr>
          <w:rFonts w:ascii="Arial" w:hAnsi="Arial" w:cs="Arial"/>
          <w:sz w:val="22"/>
          <w:szCs w:val="20"/>
        </w:rPr>
        <w:t xml:space="preserve">/Ťažobnej krivky, ktorá vyjadruje funkčnú závislosť maximálneho denného </w:t>
      </w:r>
      <w:proofErr w:type="spellStart"/>
      <w:r w:rsidRPr="0088175B">
        <w:rPr>
          <w:rFonts w:ascii="Arial" w:hAnsi="Arial" w:cs="Arial"/>
          <w:sz w:val="22"/>
          <w:szCs w:val="20"/>
        </w:rPr>
        <w:t>Vtlačného</w:t>
      </w:r>
      <w:proofErr w:type="spellEnd"/>
      <w:r w:rsidRPr="0088175B">
        <w:rPr>
          <w:rFonts w:ascii="Arial" w:hAnsi="Arial" w:cs="Arial"/>
          <w:sz w:val="22"/>
          <w:szCs w:val="20"/>
        </w:rPr>
        <w:t>/Ťažobného výkonu od percentuálneho stavu zásob v pomere k </w:t>
      </w:r>
      <w:proofErr w:type="spellStart"/>
      <w:r w:rsidRPr="0088175B">
        <w:rPr>
          <w:rFonts w:ascii="Arial" w:hAnsi="Arial" w:cs="Arial"/>
          <w:sz w:val="22"/>
          <w:szCs w:val="20"/>
        </w:rPr>
        <w:t>zazmluvnenému</w:t>
      </w:r>
      <w:proofErr w:type="spellEnd"/>
      <w:r w:rsidRPr="0088175B">
        <w:rPr>
          <w:rFonts w:ascii="Arial" w:hAnsi="Arial" w:cs="Arial"/>
          <w:sz w:val="22"/>
          <w:szCs w:val="20"/>
        </w:rPr>
        <w:t xml:space="preserve"> Pracovnému objemu.</w:t>
      </w:r>
    </w:p>
    <w:p w:rsidR="00987C8E" w:rsidRPr="0088175B" w:rsidRDefault="005B6772" w:rsidP="00FA1BF8">
      <w:pPr>
        <w:pStyle w:val="Zkladntext"/>
        <w:numPr>
          <w:ilvl w:val="0"/>
          <w:numId w:val="0"/>
        </w:numPr>
        <w:spacing w:before="120" w:after="240" w:afterAutospacing="0"/>
        <w:ind w:left="709"/>
      </w:pPr>
      <w:r w:rsidRPr="0088175B">
        <w:rPr>
          <w:rFonts w:ascii="Arial" w:hAnsi="Arial" w:cs="Arial"/>
          <w:sz w:val="22"/>
          <w:szCs w:val="20"/>
        </w:rPr>
        <w:t xml:space="preserve">Po pridelení pevnej služby </w:t>
      </w:r>
      <w:proofErr w:type="spellStart"/>
      <w:r w:rsidRPr="0088175B">
        <w:rPr>
          <w:rFonts w:ascii="Arial" w:hAnsi="Arial" w:cs="Arial"/>
          <w:sz w:val="22"/>
          <w:szCs w:val="20"/>
        </w:rPr>
        <w:t>Vtlačného</w:t>
      </w:r>
      <w:proofErr w:type="spellEnd"/>
      <w:r w:rsidRPr="0088175B">
        <w:rPr>
          <w:rFonts w:ascii="Arial" w:hAnsi="Arial" w:cs="Arial"/>
          <w:sz w:val="22"/>
          <w:szCs w:val="20"/>
        </w:rPr>
        <w:t xml:space="preserve">/Ťažobného výkonu Prevádzkovateľ zásobníka zaktualizuje pôvodnú </w:t>
      </w:r>
      <w:proofErr w:type="spellStart"/>
      <w:r w:rsidRPr="0088175B">
        <w:rPr>
          <w:rFonts w:ascii="Arial" w:hAnsi="Arial" w:cs="Arial"/>
          <w:sz w:val="22"/>
          <w:szCs w:val="20"/>
        </w:rPr>
        <w:t>Vtlačnú</w:t>
      </w:r>
      <w:proofErr w:type="spellEnd"/>
      <w:r w:rsidRPr="0088175B">
        <w:rPr>
          <w:rFonts w:ascii="Arial" w:hAnsi="Arial" w:cs="Arial"/>
          <w:sz w:val="22"/>
          <w:szCs w:val="20"/>
        </w:rPr>
        <w:t>/Ťažobnú krivku existujúcej Zmluvy o skladovaní plynu.</w:t>
      </w:r>
    </w:p>
    <w:p w:rsidR="005B6772" w:rsidRPr="0088175B" w:rsidRDefault="005B6772" w:rsidP="00FA1BF8">
      <w:pPr>
        <w:pStyle w:val="Nadpis2"/>
        <w:numPr>
          <w:ilvl w:val="5"/>
          <w:numId w:val="1"/>
        </w:numPr>
        <w:tabs>
          <w:tab w:val="clear" w:pos="2868"/>
          <w:tab w:val="left" w:pos="1276"/>
        </w:tabs>
        <w:spacing w:before="120" w:after="120"/>
        <w:ind w:hanging="2159"/>
        <w:rPr>
          <w:rFonts w:cs="Arial"/>
          <w:sz w:val="22"/>
          <w:szCs w:val="20"/>
        </w:rPr>
      </w:pPr>
      <w:r w:rsidRPr="0088175B">
        <w:rPr>
          <w:rFonts w:cs="Arial"/>
          <w:sz w:val="22"/>
          <w:szCs w:val="20"/>
        </w:rPr>
        <w:t>Jednotlivé prerušiteľné služby</w:t>
      </w:r>
    </w:p>
    <w:p w:rsidR="005B6772" w:rsidRPr="0088175B" w:rsidRDefault="005B6772" w:rsidP="00FA1BF8">
      <w:pPr>
        <w:spacing w:before="120" w:after="120"/>
        <w:ind w:left="720"/>
        <w:rPr>
          <w:rFonts w:ascii="Arial" w:hAnsi="Arial" w:cs="Arial"/>
          <w:sz w:val="22"/>
          <w:szCs w:val="20"/>
        </w:rPr>
      </w:pPr>
      <w:r w:rsidRPr="0088175B">
        <w:rPr>
          <w:rFonts w:ascii="Arial" w:hAnsi="Arial" w:cs="Arial"/>
          <w:sz w:val="22"/>
          <w:szCs w:val="20"/>
        </w:rPr>
        <w:t xml:space="preserve">Prevádzkovateľ zásobníka má právo prerušiť alebo obmedziť poskytovanie jednotlivých prerušiteľných služieb </w:t>
      </w:r>
      <w:r w:rsidR="00AF4AB7" w:rsidRPr="0088175B">
        <w:rPr>
          <w:rFonts w:ascii="Arial" w:hAnsi="Arial" w:cs="Arial"/>
          <w:sz w:val="22"/>
          <w:szCs w:val="20"/>
        </w:rPr>
        <w:t>za podmienok</w:t>
      </w:r>
      <w:r w:rsidRPr="0088175B">
        <w:rPr>
          <w:rFonts w:ascii="Arial" w:hAnsi="Arial" w:cs="Arial"/>
          <w:sz w:val="22"/>
          <w:szCs w:val="20"/>
        </w:rPr>
        <w:t xml:space="preserve"> uvedených v Technických podmienkach a v Zmluve o skladovaní plynu.</w:t>
      </w:r>
    </w:p>
    <w:p w:rsidR="005B6772" w:rsidRPr="0088175B" w:rsidRDefault="005B6772" w:rsidP="00FA1BF8">
      <w:pPr>
        <w:spacing w:before="120" w:after="120"/>
        <w:ind w:left="720"/>
        <w:rPr>
          <w:rFonts w:ascii="Arial" w:hAnsi="Arial" w:cs="Arial"/>
          <w:sz w:val="22"/>
          <w:szCs w:val="20"/>
        </w:rPr>
      </w:pPr>
      <w:r w:rsidRPr="0088175B">
        <w:rPr>
          <w:rFonts w:ascii="Arial" w:hAnsi="Arial" w:cs="Arial"/>
          <w:sz w:val="22"/>
          <w:szCs w:val="20"/>
        </w:rPr>
        <w:t xml:space="preserve">K prerušeniu alebo obmedzeniu poskytovania Jednotlivej prerušiteľnej služby dochádza spravidla v čase Nominácie alebo </w:t>
      </w:r>
      <w:proofErr w:type="spellStart"/>
      <w:r w:rsidRPr="0088175B">
        <w:rPr>
          <w:rFonts w:ascii="Arial" w:hAnsi="Arial" w:cs="Arial"/>
          <w:sz w:val="22"/>
          <w:szCs w:val="20"/>
        </w:rPr>
        <w:t>Renominácie</w:t>
      </w:r>
      <w:proofErr w:type="spellEnd"/>
      <w:r w:rsidRPr="0088175B">
        <w:rPr>
          <w:rFonts w:ascii="Arial" w:hAnsi="Arial" w:cs="Arial"/>
          <w:sz w:val="22"/>
          <w:szCs w:val="20"/>
        </w:rPr>
        <w:t xml:space="preserve"> iných Zákazníkov alebo v prípadoch uvedených v Technických podmienkach, ktoré neumožňujú, aby Prevádzkovateľ zásobníka poskytol požadovanú Jednotlivú prerušiteľnú službu bez obmedzenia alebo prerušenia. </w:t>
      </w:r>
    </w:p>
    <w:p w:rsidR="00A1687D" w:rsidRPr="0088175B" w:rsidRDefault="005B6772" w:rsidP="00FA1BF8">
      <w:pPr>
        <w:spacing w:before="120" w:after="240"/>
        <w:ind w:left="720"/>
        <w:rPr>
          <w:rFonts w:ascii="Arial" w:hAnsi="Arial" w:cs="Arial"/>
          <w:sz w:val="22"/>
          <w:szCs w:val="20"/>
        </w:rPr>
      </w:pPr>
      <w:r w:rsidRPr="0088175B">
        <w:rPr>
          <w:rFonts w:ascii="Arial" w:hAnsi="Arial" w:cs="Arial"/>
          <w:sz w:val="22"/>
          <w:szCs w:val="20"/>
        </w:rPr>
        <w:t>Spôsob oznámenia prerušenia alebo obmedzenia je uvedený v Technických podmienkach.</w:t>
      </w:r>
    </w:p>
    <w:p w:rsidR="005B6772" w:rsidRPr="0088175B" w:rsidRDefault="005B6772" w:rsidP="00FC6AB1">
      <w:pPr>
        <w:pStyle w:val="Zkladntext"/>
        <w:numPr>
          <w:ilvl w:val="0"/>
          <w:numId w:val="28"/>
        </w:numPr>
        <w:spacing w:before="120" w:after="120" w:afterAutospacing="0"/>
        <w:ind w:left="720"/>
        <w:rPr>
          <w:rFonts w:ascii="Arial" w:hAnsi="Arial" w:cs="Arial"/>
          <w:b/>
          <w:sz w:val="22"/>
          <w:szCs w:val="20"/>
        </w:rPr>
      </w:pPr>
      <w:r w:rsidRPr="0088175B">
        <w:rPr>
          <w:rFonts w:ascii="Arial" w:hAnsi="Arial" w:cs="Arial"/>
          <w:b/>
          <w:sz w:val="22"/>
          <w:szCs w:val="20"/>
        </w:rPr>
        <w:t xml:space="preserve">Prerušiteľný </w:t>
      </w:r>
      <w:proofErr w:type="spellStart"/>
      <w:r w:rsidRPr="0088175B">
        <w:rPr>
          <w:rFonts w:ascii="Arial" w:hAnsi="Arial" w:cs="Arial"/>
          <w:b/>
          <w:sz w:val="22"/>
          <w:szCs w:val="20"/>
        </w:rPr>
        <w:t>Vtlačný</w:t>
      </w:r>
      <w:proofErr w:type="spellEnd"/>
      <w:r w:rsidRPr="0088175B">
        <w:rPr>
          <w:rFonts w:ascii="Arial" w:hAnsi="Arial" w:cs="Arial"/>
          <w:b/>
          <w:sz w:val="22"/>
          <w:szCs w:val="20"/>
        </w:rPr>
        <w:t>/Ťažobný výkon</w:t>
      </w:r>
    </w:p>
    <w:p w:rsidR="005B6772" w:rsidRPr="0088175B" w:rsidRDefault="005B6772" w:rsidP="00FA1BF8">
      <w:pPr>
        <w:spacing w:before="120" w:after="120"/>
        <w:ind w:left="720"/>
        <w:rPr>
          <w:rFonts w:ascii="Arial" w:hAnsi="Arial" w:cs="Arial"/>
          <w:sz w:val="22"/>
          <w:szCs w:val="20"/>
        </w:rPr>
      </w:pPr>
      <w:r w:rsidRPr="0088175B">
        <w:rPr>
          <w:rFonts w:ascii="Arial" w:hAnsi="Arial" w:cs="Arial"/>
          <w:sz w:val="22"/>
          <w:szCs w:val="20"/>
        </w:rPr>
        <w:t xml:space="preserve">Prevádzkovateľ zásobníka poskytuje </w:t>
      </w:r>
      <w:r w:rsidR="00AF4AB7" w:rsidRPr="0088175B">
        <w:rPr>
          <w:rFonts w:ascii="Arial" w:hAnsi="Arial" w:cs="Arial"/>
          <w:sz w:val="22"/>
          <w:szCs w:val="20"/>
        </w:rPr>
        <w:t>p</w:t>
      </w:r>
      <w:r w:rsidRPr="0088175B">
        <w:rPr>
          <w:rFonts w:ascii="Arial" w:hAnsi="Arial" w:cs="Arial"/>
          <w:sz w:val="22"/>
          <w:szCs w:val="20"/>
        </w:rPr>
        <w:t>rerušiteľ</w:t>
      </w:r>
      <w:r w:rsidR="00AF4AB7" w:rsidRPr="0088175B">
        <w:rPr>
          <w:rFonts w:ascii="Arial" w:hAnsi="Arial" w:cs="Arial"/>
          <w:sz w:val="22"/>
          <w:szCs w:val="20"/>
        </w:rPr>
        <w:t>nú</w:t>
      </w:r>
      <w:r w:rsidRPr="0088175B">
        <w:rPr>
          <w:rFonts w:ascii="Arial" w:hAnsi="Arial" w:cs="Arial"/>
          <w:sz w:val="22"/>
          <w:szCs w:val="20"/>
        </w:rPr>
        <w:t xml:space="preserve"> </w:t>
      </w:r>
      <w:r w:rsidR="00AF4AB7" w:rsidRPr="0088175B">
        <w:rPr>
          <w:rFonts w:ascii="Arial" w:hAnsi="Arial" w:cs="Arial"/>
          <w:sz w:val="22"/>
          <w:szCs w:val="20"/>
        </w:rPr>
        <w:t xml:space="preserve"> službu </w:t>
      </w:r>
      <w:proofErr w:type="spellStart"/>
      <w:r w:rsidRPr="0088175B">
        <w:rPr>
          <w:rFonts w:ascii="Arial" w:hAnsi="Arial" w:cs="Arial"/>
          <w:sz w:val="22"/>
          <w:szCs w:val="20"/>
        </w:rPr>
        <w:t>Vtlač</w:t>
      </w:r>
      <w:r w:rsidR="00AF4AB7" w:rsidRPr="0088175B">
        <w:rPr>
          <w:rFonts w:ascii="Arial" w:hAnsi="Arial" w:cs="Arial"/>
          <w:sz w:val="22"/>
          <w:szCs w:val="20"/>
        </w:rPr>
        <w:t>ného</w:t>
      </w:r>
      <w:proofErr w:type="spellEnd"/>
      <w:r w:rsidRPr="0088175B">
        <w:rPr>
          <w:rFonts w:ascii="Arial" w:hAnsi="Arial" w:cs="Arial"/>
          <w:sz w:val="22"/>
          <w:szCs w:val="20"/>
        </w:rPr>
        <w:t>/Ťažobn</w:t>
      </w:r>
      <w:r w:rsidR="00AF4AB7" w:rsidRPr="0088175B">
        <w:rPr>
          <w:rFonts w:ascii="Arial" w:hAnsi="Arial" w:cs="Arial"/>
          <w:sz w:val="22"/>
          <w:szCs w:val="20"/>
        </w:rPr>
        <w:t>ého</w:t>
      </w:r>
      <w:r w:rsidRPr="0088175B">
        <w:rPr>
          <w:rFonts w:ascii="Arial" w:hAnsi="Arial" w:cs="Arial"/>
          <w:sz w:val="22"/>
          <w:szCs w:val="20"/>
        </w:rPr>
        <w:t xml:space="preserve"> výkon</w:t>
      </w:r>
      <w:r w:rsidR="00AF4AB7" w:rsidRPr="0088175B">
        <w:rPr>
          <w:rFonts w:ascii="Arial" w:hAnsi="Arial" w:cs="Arial"/>
          <w:sz w:val="22"/>
          <w:szCs w:val="20"/>
        </w:rPr>
        <w:t>u</w:t>
      </w:r>
      <w:r w:rsidRPr="0088175B">
        <w:rPr>
          <w:rFonts w:ascii="Arial" w:hAnsi="Arial" w:cs="Arial"/>
          <w:sz w:val="22"/>
          <w:szCs w:val="20"/>
        </w:rPr>
        <w:t xml:space="preserve"> na základe Zmluvy o skladovaní plynu.</w:t>
      </w:r>
    </w:p>
    <w:p w:rsidR="005B6772" w:rsidRPr="0088175B" w:rsidRDefault="005B6772" w:rsidP="00FA1BF8">
      <w:pPr>
        <w:spacing w:before="120" w:after="120"/>
        <w:ind w:left="720"/>
        <w:rPr>
          <w:rFonts w:ascii="Arial" w:hAnsi="Arial" w:cs="Arial"/>
          <w:sz w:val="22"/>
          <w:szCs w:val="20"/>
        </w:rPr>
      </w:pPr>
      <w:r w:rsidRPr="0088175B">
        <w:rPr>
          <w:rFonts w:ascii="Arial" w:hAnsi="Arial" w:cs="Arial"/>
          <w:sz w:val="22"/>
          <w:szCs w:val="20"/>
        </w:rPr>
        <w:t xml:space="preserve">Jednotlivú prerušiteľnú službu </w:t>
      </w:r>
      <w:proofErr w:type="spellStart"/>
      <w:r w:rsidRPr="0088175B">
        <w:rPr>
          <w:rFonts w:ascii="Arial" w:hAnsi="Arial" w:cs="Arial"/>
          <w:sz w:val="22"/>
          <w:szCs w:val="20"/>
        </w:rPr>
        <w:t>Vtlačného</w:t>
      </w:r>
      <w:proofErr w:type="spellEnd"/>
      <w:r w:rsidRPr="0088175B">
        <w:rPr>
          <w:rFonts w:ascii="Arial" w:hAnsi="Arial" w:cs="Arial"/>
          <w:sz w:val="22"/>
          <w:szCs w:val="20"/>
        </w:rPr>
        <w:t xml:space="preserve">/Ťažobného výkonu poskytuje Prevádzkovateľ zásobníka existujúcim Zákazníkom ako samostatnú (jednotlivú) prerušiteľnú službu k platnej Zmluve o skladovaní plynu. </w:t>
      </w:r>
    </w:p>
    <w:p w:rsidR="005B6772" w:rsidRPr="0088175B" w:rsidRDefault="005B6772" w:rsidP="00FA1BF8">
      <w:pPr>
        <w:spacing w:before="120" w:after="120"/>
        <w:ind w:left="720"/>
        <w:rPr>
          <w:rFonts w:ascii="Arial" w:hAnsi="Arial" w:cs="Arial"/>
          <w:sz w:val="22"/>
          <w:szCs w:val="20"/>
        </w:rPr>
      </w:pPr>
      <w:r w:rsidRPr="0088175B">
        <w:rPr>
          <w:rFonts w:ascii="Arial" w:hAnsi="Arial" w:cs="Arial"/>
          <w:sz w:val="22"/>
          <w:szCs w:val="20"/>
        </w:rPr>
        <w:t xml:space="preserve">Prevádzkovateľ zásobníka zadefinuje prerušiteľnú službu </w:t>
      </w:r>
      <w:proofErr w:type="spellStart"/>
      <w:r w:rsidRPr="0088175B">
        <w:rPr>
          <w:rFonts w:ascii="Arial" w:hAnsi="Arial" w:cs="Arial"/>
          <w:sz w:val="22"/>
          <w:szCs w:val="20"/>
        </w:rPr>
        <w:t>Vtlačného</w:t>
      </w:r>
      <w:proofErr w:type="spellEnd"/>
      <w:r w:rsidRPr="0088175B">
        <w:rPr>
          <w:rFonts w:ascii="Arial" w:hAnsi="Arial" w:cs="Arial"/>
          <w:sz w:val="22"/>
          <w:szCs w:val="20"/>
        </w:rPr>
        <w:t xml:space="preserve">/Ťažobného výkonu prostredníctvom </w:t>
      </w:r>
      <w:proofErr w:type="spellStart"/>
      <w:r w:rsidRPr="0088175B">
        <w:rPr>
          <w:rFonts w:ascii="Arial" w:hAnsi="Arial" w:cs="Arial"/>
          <w:sz w:val="22"/>
          <w:szCs w:val="20"/>
        </w:rPr>
        <w:t>Vtlačnej</w:t>
      </w:r>
      <w:proofErr w:type="spellEnd"/>
      <w:r w:rsidRPr="0088175B">
        <w:rPr>
          <w:rFonts w:ascii="Arial" w:hAnsi="Arial" w:cs="Arial"/>
          <w:sz w:val="22"/>
          <w:szCs w:val="20"/>
        </w:rPr>
        <w:t xml:space="preserve">/Ťažobnej krivky, ktorá vyjadruje funkčnú </w:t>
      </w:r>
      <w:r w:rsidRPr="0088175B">
        <w:rPr>
          <w:rFonts w:ascii="Arial" w:hAnsi="Arial" w:cs="Arial"/>
          <w:spacing w:val="-4"/>
          <w:sz w:val="22"/>
          <w:szCs w:val="20"/>
        </w:rPr>
        <w:t xml:space="preserve">závislosť maximálneho denného </w:t>
      </w:r>
      <w:proofErr w:type="spellStart"/>
      <w:r w:rsidRPr="0088175B">
        <w:rPr>
          <w:rFonts w:ascii="Arial" w:hAnsi="Arial" w:cs="Arial"/>
          <w:spacing w:val="-4"/>
          <w:sz w:val="22"/>
          <w:szCs w:val="20"/>
        </w:rPr>
        <w:t>Vtlačného</w:t>
      </w:r>
      <w:proofErr w:type="spellEnd"/>
      <w:r w:rsidRPr="0088175B">
        <w:rPr>
          <w:rFonts w:ascii="Arial" w:hAnsi="Arial" w:cs="Arial"/>
          <w:spacing w:val="-4"/>
          <w:sz w:val="22"/>
          <w:szCs w:val="20"/>
        </w:rPr>
        <w:t>/Ťažobného výkonu od percentuálneho</w:t>
      </w:r>
      <w:r w:rsidRPr="0088175B">
        <w:rPr>
          <w:rFonts w:ascii="Arial" w:hAnsi="Arial" w:cs="Arial"/>
          <w:sz w:val="22"/>
          <w:szCs w:val="20"/>
        </w:rPr>
        <w:t xml:space="preserve"> stavu zásob v pomere k </w:t>
      </w:r>
      <w:proofErr w:type="spellStart"/>
      <w:r w:rsidRPr="0088175B">
        <w:rPr>
          <w:rFonts w:ascii="Arial" w:hAnsi="Arial" w:cs="Arial"/>
          <w:sz w:val="22"/>
          <w:szCs w:val="20"/>
        </w:rPr>
        <w:t>zazmluvnenému</w:t>
      </w:r>
      <w:proofErr w:type="spellEnd"/>
      <w:r w:rsidRPr="0088175B">
        <w:rPr>
          <w:rFonts w:ascii="Arial" w:hAnsi="Arial" w:cs="Arial"/>
          <w:sz w:val="22"/>
          <w:szCs w:val="20"/>
        </w:rPr>
        <w:t xml:space="preserve"> Pracovnému objemu.</w:t>
      </w:r>
    </w:p>
    <w:p w:rsidR="005B6772" w:rsidRPr="0088175B" w:rsidRDefault="005B6772" w:rsidP="00FA1BF8">
      <w:pPr>
        <w:pStyle w:val="Zkladntext"/>
        <w:numPr>
          <w:ilvl w:val="0"/>
          <w:numId w:val="0"/>
        </w:numPr>
        <w:spacing w:before="120" w:after="240" w:afterAutospacing="0"/>
        <w:ind w:left="709"/>
        <w:rPr>
          <w:rFonts w:ascii="Arial" w:hAnsi="Arial" w:cs="Arial"/>
          <w:sz w:val="22"/>
          <w:szCs w:val="20"/>
        </w:rPr>
      </w:pPr>
      <w:r w:rsidRPr="0088175B">
        <w:rPr>
          <w:rFonts w:ascii="Arial" w:hAnsi="Arial" w:cs="Arial"/>
          <w:sz w:val="22"/>
          <w:szCs w:val="20"/>
        </w:rPr>
        <w:lastRenderedPageBreak/>
        <w:t xml:space="preserve">Po pridelení prerušiteľnej služby </w:t>
      </w:r>
      <w:proofErr w:type="spellStart"/>
      <w:r w:rsidRPr="0088175B">
        <w:rPr>
          <w:rFonts w:ascii="Arial" w:hAnsi="Arial" w:cs="Arial"/>
          <w:sz w:val="22"/>
          <w:szCs w:val="20"/>
        </w:rPr>
        <w:t>Vtlačného</w:t>
      </w:r>
      <w:proofErr w:type="spellEnd"/>
      <w:r w:rsidRPr="0088175B">
        <w:rPr>
          <w:rFonts w:ascii="Arial" w:hAnsi="Arial" w:cs="Arial"/>
          <w:sz w:val="22"/>
          <w:szCs w:val="20"/>
        </w:rPr>
        <w:t xml:space="preserve">/Ťažobného výkonu Prevádzkovateľ zásobníka zaktualizuje pôvodnú </w:t>
      </w:r>
      <w:proofErr w:type="spellStart"/>
      <w:r w:rsidRPr="0088175B">
        <w:rPr>
          <w:rFonts w:ascii="Arial" w:hAnsi="Arial" w:cs="Arial"/>
          <w:sz w:val="22"/>
          <w:szCs w:val="20"/>
        </w:rPr>
        <w:t>Vtlačnú</w:t>
      </w:r>
      <w:proofErr w:type="spellEnd"/>
      <w:r w:rsidRPr="0088175B">
        <w:rPr>
          <w:rFonts w:ascii="Arial" w:hAnsi="Arial" w:cs="Arial"/>
          <w:sz w:val="22"/>
          <w:szCs w:val="20"/>
        </w:rPr>
        <w:t xml:space="preserve">/Ťažobnú krivku existujúcej Zmluvy </w:t>
      </w:r>
      <w:r w:rsidRPr="0088175B">
        <w:rPr>
          <w:rFonts w:ascii="Arial" w:hAnsi="Arial" w:cs="Arial"/>
          <w:spacing w:val="-2"/>
          <w:sz w:val="22"/>
          <w:szCs w:val="20"/>
        </w:rPr>
        <w:t>o skladovaní plynu</w:t>
      </w:r>
      <w:r w:rsidR="00EA0878" w:rsidRPr="0088175B">
        <w:rPr>
          <w:rFonts w:ascii="Arial" w:hAnsi="Arial" w:cs="Arial"/>
          <w:spacing w:val="-2"/>
          <w:sz w:val="22"/>
          <w:szCs w:val="20"/>
        </w:rPr>
        <w:t>.</w:t>
      </w:r>
      <w:r w:rsidRPr="0088175B">
        <w:rPr>
          <w:rFonts w:ascii="Arial" w:hAnsi="Arial" w:cs="Arial"/>
          <w:spacing w:val="-2"/>
          <w:sz w:val="22"/>
          <w:szCs w:val="20"/>
        </w:rPr>
        <w:t xml:space="preserve"> </w:t>
      </w:r>
      <w:r w:rsidR="00EA0878" w:rsidRPr="0088175B">
        <w:rPr>
          <w:rFonts w:ascii="Arial" w:hAnsi="Arial" w:cs="Arial"/>
          <w:spacing w:val="-2"/>
          <w:sz w:val="22"/>
          <w:szCs w:val="20"/>
        </w:rPr>
        <w:t>N</w:t>
      </w:r>
      <w:r w:rsidRPr="0088175B">
        <w:rPr>
          <w:rFonts w:ascii="Arial" w:hAnsi="Arial" w:cs="Arial"/>
          <w:spacing w:val="-2"/>
          <w:sz w:val="22"/>
          <w:szCs w:val="20"/>
        </w:rPr>
        <w:t>ov</w:t>
      </w:r>
      <w:r w:rsidR="00EA0878" w:rsidRPr="0088175B">
        <w:rPr>
          <w:rFonts w:ascii="Arial" w:hAnsi="Arial" w:cs="Arial"/>
          <w:spacing w:val="-2"/>
          <w:sz w:val="22"/>
          <w:szCs w:val="20"/>
        </w:rPr>
        <w:t>á</w:t>
      </w:r>
      <w:r w:rsidRPr="0088175B">
        <w:rPr>
          <w:rFonts w:ascii="Arial" w:hAnsi="Arial" w:cs="Arial"/>
          <w:spacing w:val="-2"/>
          <w:sz w:val="22"/>
          <w:szCs w:val="20"/>
        </w:rPr>
        <w:t xml:space="preserve"> </w:t>
      </w:r>
      <w:proofErr w:type="spellStart"/>
      <w:r w:rsidR="00EA0878" w:rsidRPr="0088175B">
        <w:rPr>
          <w:rFonts w:ascii="Arial" w:hAnsi="Arial" w:cs="Arial"/>
          <w:spacing w:val="-2"/>
          <w:sz w:val="22"/>
          <w:szCs w:val="20"/>
        </w:rPr>
        <w:t>Vtlačná</w:t>
      </w:r>
      <w:proofErr w:type="spellEnd"/>
      <w:r w:rsidR="00EA0878" w:rsidRPr="0088175B">
        <w:rPr>
          <w:rFonts w:ascii="Arial" w:hAnsi="Arial" w:cs="Arial"/>
          <w:spacing w:val="-2"/>
          <w:sz w:val="22"/>
          <w:szCs w:val="20"/>
        </w:rPr>
        <w:t xml:space="preserve">/Ťažobná </w:t>
      </w:r>
      <w:r w:rsidRPr="0088175B">
        <w:rPr>
          <w:rFonts w:ascii="Arial" w:hAnsi="Arial" w:cs="Arial"/>
          <w:spacing w:val="-2"/>
          <w:sz w:val="22"/>
          <w:szCs w:val="20"/>
        </w:rPr>
        <w:t>krivk</w:t>
      </w:r>
      <w:r w:rsidR="00EA0878" w:rsidRPr="0088175B">
        <w:rPr>
          <w:rFonts w:ascii="Arial" w:hAnsi="Arial" w:cs="Arial"/>
          <w:spacing w:val="-2"/>
          <w:sz w:val="22"/>
          <w:szCs w:val="20"/>
        </w:rPr>
        <w:t>a</w:t>
      </w:r>
      <w:r w:rsidRPr="0088175B">
        <w:rPr>
          <w:rFonts w:ascii="Arial" w:hAnsi="Arial" w:cs="Arial"/>
          <w:spacing w:val="-2"/>
          <w:sz w:val="22"/>
          <w:szCs w:val="20"/>
        </w:rPr>
        <w:t xml:space="preserve"> bude obsahovať pôvodnú </w:t>
      </w:r>
      <w:r w:rsidR="00EA0878" w:rsidRPr="0088175B">
        <w:rPr>
          <w:rFonts w:ascii="Arial" w:hAnsi="Arial" w:cs="Arial"/>
          <w:spacing w:val="-2"/>
          <w:sz w:val="22"/>
          <w:szCs w:val="20"/>
        </w:rPr>
        <w:t>časť</w:t>
      </w:r>
      <w:r w:rsidR="00EA0878" w:rsidRPr="0088175B">
        <w:rPr>
          <w:rFonts w:ascii="Arial" w:hAnsi="Arial" w:cs="Arial"/>
          <w:sz w:val="22"/>
          <w:szCs w:val="20"/>
        </w:rPr>
        <w:t xml:space="preserve"> </w:t>
      </w:r>
      <w:r w:rsidRPr="0088175B">
        <w:rPr>
          <w:rFonts w:ascii="Arial" w:hAnsi="Arial" w:cs="Arial"/>
          <w:sz w:val="22"/>
          <w:szCs w:val="20"/>
        </w:rPr>
        <w:t>a pridelenú prerušiteľnú časť.</w:t>
      </w:r>
    </w:p>
    <w:p w:rsidR="005B6772" w:rsidRPr="0088175B" w:rsidRDefault="005B6772" w:rsidP="00FC6AB1">
      <w:pPr>
        <w:numPr>
          <w:ilvl w:val="0"/>
          <w:numId w:val="28"/>
        </w:numPr>
        <w:spacing w:before="120" w:after="120"/>
        <w:ind w:left="720"/>
        <w:rPr>
          <w:rFonts w:ascii="Arial" w:hAnsi="Arial" w:cs="Arial"/>
          <w:b/>
          <w:sz w:val="22"/>
          <w:szCs w:val="20"/>
        </w:rPr>
      </w:pPr>
      <w:proofErr w:type="spellStart"/>
      <w:r w:rsidRPr="0088175B">
        <w:rPr>
          <w:rFonts w:ascii="Arial" w:hAnsi="Arial" w:cs="Arial"/>
          <w:b/>
          <w:sz w:val="22"/>
          <w:szCs w:val="20"/>
        </w:rPr>
        <w:t>Day-Ahead</w:t>
      </w:r>
      <w:proofErr w:type="spellEnd"/>
      <w:r w:rsidRPr="0088175B">
        <w:rPr>
          <w:rFonts w:ascii="Arial" w:hAnsi="Arial" w:cs="Arial"/>
          <w:b/>
          <w:sz w:val="22"/>
          <w:szCs w:val="20"/>
        </w:rPr>
        <w:t xml:space="preserve"> </w:t>
      </w:r>
      <w:proofErr w:type="spellStart"/>
      <w:r w:rsidRPr="0088175B">
        <w:rPr>
          <w:rFonts w:ascii="Arial" w:hAnsi="Arial" w:cs="Arial"/>
          <w:b/>
          <w:sz w:val="22"/>
          <w:szCs w:val="20"/>
        </w:rPr>
        <w:t>Vtlačný</w:t>
      </w:r>
      <w:proofErr w:type="spellEnd"/>
      <w:r w:rsidRPr="0088175B">
        <w:rPr>
          <w:rFonts w:ascii="Arial" w:hAnsi="Arial" w:cs="Arial"/>
          <w:b/>
          <w:sz w:val="22"/>
          <w:szCs w:val="20"/>
        </w:rPr>
        <w:t>/Ťažobný výkon</w:t>
      </w:r>
    </w:p>
    <w:p w:rsidR="005B6772" w:rsidRPr="0088175B" w:rsidRDefault="005B6772" w:rsidP="00FA1BF8">
      <w:pPr>
        <w:spacing w:before="120" w:after="120"/>
        <w:ind w:left="720"/>
        <w:rPr>
          <w:rFonts w:ascii="Arial" w:hAnsi="Arial" w:cs="Arial"/>
          <w:sz w:val="22"/>
          <w:szCs w:val="20"/>
        </w:rPr>
      </w:pPr>
      <w:r w:rsidRPr="0088175B">
        <w:rPr>
          <w:rFonts w:ascii="Arial" w:hAnsi="Arial" w:cs="Arial"/>
          <w:sz w:val="22"/>
          <w:szCs w:val="20"/>
        </w:rPr>
        <w:t xml:space="preserve">Prevádzkovateľ zásobníka poskytuje </w:t>
      </w:r>
      <w:proofErr w:type="spellStart"/>
      <w:r w:rsidRPr="0088175B">
        <w:rPr>
          <w:rFonts w:ascii="Arial" w:hAnsi="Arial" w:cs="Arial"/>
          <w:sz w:val="22"/>
          <w:szCs w:val="20"/>
        </w:rPr>
        <w:t>Day-Ahead</w:t>
      </w:r>
      <w:proofErr w:type="spellEnd"/>
      <w:r w:rsidRPr="0088175B">
        <w:rPr>
          <w:rFonts w:ascii="Arial" w:hAnsi="Arial" w:cs="Arial"/>
          <w:sz w:val="22"/>
          <w:szCs w:val="20"/>
        </w:rPr>
        <w:t xml:space="preserve"> </w:t>
      </w:r>
      <w:proofErr w:type="spellStart"/>
      <w:r w:rsidRPr="0088175B">
        <w:rPr>
          <w:rFonts w:ascii="Arial" w:hAnsi="Arial" w:cs="Arial"/>
          <w:sz w:val="22"/>
          <w:szCs w:val="20"/>
        </w:rPr>
        <w:t>Vtlačný</w:t>
      </w:r>
      <w:proofErr w:type="spellEnd"/>
      <w:r w:rsidRPr="0088175B">
        <w:rPr>
          <w:rFonts w:ascii="Arial" w:hAnsi="Arial" w:cs="Arial"/>
          <w:sz w:val="22"/>
          <w:szCs w:val="20"/>
        </w:rPr>
        <w:t xml:space="preserve">/Ťažobný výkon na základe </w:t>
      </w:r>
      <w:r w:rsidR="00A519C7" w:rsidRPr="0088175B">
        <w:rPr>
          <w:rFonts w:ascii="Arial" w:hAnsi="Arial" w:cs="Arial"/>
          <w:sz w:val="22"/>
          <w:szCs w:val="20"/>
        </w:rPr>
        <w:t>N</w:t>
      </w:r>
      <w:r w:rsidRPr="0088175B">
        <w:rPr>
          <w:rFonts w:ascii="Arial" w:hAnsi="Arial" w:cs="Arial"/>
          <w:sz w:val="22"/>
          <w:szCs w:val="20"/>
        </w:rPr>
        <w:t>ominácie viazanej ku konkrétnej Zmluve o skladovaní plynu, pričom výška odplaty je stanovená v cenníku zverejnenom na Internetovej stránke.</w:t>
      </w:r>
    </w:p>
    <w:p w:rsidR="005B6772" w:rsidRPr="0088175B" w:rsidRDefault="005B6772" w:rsidP="00FA1BF8">
      <w:pPr>
        <w:spacing w:before="120" w:after="120"/>
        <w:ind w:left="709"/>
        <w:rPr>
          <w:rFonts w:ascii="Arial" w:hAnsi="Arial" w:cs="Arial"/>
          <w:sz w:val="22"/>
          <w:szCs w:val="20"/>
        </w:rPr>
      </w:pPr>
      <w:r w:rsidRPr="0088175B">
        <w:rPr>
          <w:rFonts w:ascii="Arial" w:hAnsi="Arial" w:cs="Arial"/>
          <w:sz w:val="22"/>
          <w:szCs w:val="20"/>
        </w:rPr>
        <w:t xml:space="preserve">O </w:t>
      </w:r>
      <w:proofErr w:type="spellStart"/>
      <w:r w:rsidRPr="0088175B">
        <w:rPr>
          <w:rFonts w:ascii="Arial" w:hAnsi="Arial" w:cs="Arial"/>
          <w:sz w:val="22"/>
          <w:szCs w:val="20"/>
        </w:rPr>
        <w:t>Day-Ahead</w:t>
      </w:r>
      <w:proofErr w:type="spellEnd"/>
      <w:r w:rsidRPr="0088175B">
        <w:rPr>
          <w:rFonts w:ascii="Arial" w:hAnsi="Arial" w:cs="Arial"/>
          <w:sz w:val="22"/>
          <w:szCs w:val="20"/>
        </w:rPr>
        <w:t xml:space="preserve"> </w:t>
      </w:r>
      <w:proofErr w:type="spellStart"/>
      <w:r w:rsidRPr="0088175B">
        <w:rPr>
          <w:rFonts w:ascii="Arial" w:hAnsi="Arial" w:cs="Arial"/>
          <w:sz w:val="22"/>
          <w:szCs w:val="20"/>
        </w:rPr>
        <w:t>Vtlačný</w:t>
      </w:r>
      <w:proofErr w:type="spellEnd"/>
      <w:r w:rsidRPr="0088175B">
        <w:rPr>
          <w:rFonts w:ascii="Arial" w:hAnsi="Arial" w:cs="Arial"/>
          <w:sz w:val="22"/>
          <w:szCs w:val="20"/>
        </w:rPr>
        <w:t xml:space="preserve">/Ťažobný výkon má Zákazník právo požiadať nad rámec </w:t>
      </w:r>
      <w:proofErr w:type="spellStart"/>
      <w:r w:rsidRPr="0088175B">
        <w:rPr>
          <w:rFonts w:ascii="Arial" w:hAnsi="Arial" w:cs="Arial"/>
          <w:sz w:val="22"/>
          <w:szCs w:val="20"/>
        </w:rPr>
        <w:t>Vtlačných</w:t>
      </w:r>
      <w:proofErr w:type="spellEnd"/>
      <w:r w:rsidRPr="0088175B">
        <w:rPr>
          <w:rFonts w:ascii="Arial" w:hAnsi="Arial" w:cs="Arial"/>
          <w:sz w:val="22"/>
          <w:szCs w:val="20"/>
        </w:rPr>
        <w:t>/Ťažobných výkonov pridelených Zmluvou o skladovaní plynu.</w:t>
      </w:r>
    </w:p>
    <w:p w:rsidR="005B6772" w:rsidRPr="0088175B" w:rsidRDefault="005B6772" w:rsidP="00FA1BF8">
      <w:pPr>
        <w:spacing w:before="120" w:after="120"/>
        <w:ind w:left="709"/>
        <w:rPr>
          <w:rFonts w:ascii="Arial" w:hAnsi="Arial" w:cs="Arial"/>
          <w:sz w:val="22"/>
          <w:szCs w:val="20"/>
        </w:rPr>
      </w:pPr>
      <w:r w:rsidRPr="0088175B">
        <w:rPr>
          <w:rFonts w:ascii="Arial" w:hAnsi="Arial" w:cs="Arial"/>
          <w:spacing w:val="6"/>
          <w:sz w:val="22"/>
          <w:szCs w:val="20"/>
        </w:rPr>
        <w:t xml:space="preserve">Prevádzkovateľ Zásobníka zverejňuje výšku </w:t>
      </w:r>
      <w:r w:rsidR="00336D6D" w:rsidRPr="0088175B">
        <w:rPr>
          <w:rFonts w:ascii="Arial" w:hAnsi="Arial" w:cs="Arial"/>
          <w:spacing w:val="6"/>
          <w:sz w:val="22"/>
          <w:szCs w:val="20"/>
        </w:rPr>
        <w:t xml:space="preserve">dostupného </w:t>
      </w:r>
      <w:proofErr w:type="spellStart"/>
      <w:r w:rsidRPr="0088175B">
        <w:rPr>
          <w:rFonts w:ascii="Arial" w:hAnsi="Arial" w:cs="Arial"/>
          <w:spacing w:val="6"/>
          <w:sz w:val="22"/>
          <w:szCs w:val="20"/>
        </w:rPr>
        <w:t>Day-Ahead</w:t>
      </w:r>
      <w:proofErr w:type="spellEnd"/>
      <w:r w:rsidRPr="0088175B">
        <w:rPr>
          <w:rFonts w:ascii="Arial" w:hAnsi="Arial" w:cs="Arial"/>
          <w:sz w:val="22"/>
          <w:szCs w:val="20"/>
        </w:rPr>
        <w:t xml:space="preserve"> </w:t>
      </w:r>
      <w:proofErr w:type="spellStart"/>
      <w:r w:rsidRPr="0088175B">
        <w:rPr>
          <w:rFonts w:ascii="Arial" w:hAnsi="Arial" w:cs="Arial"/>
          <w:sz w:val="22"/>
          <w:szCs w:val="20"/>
        </w:rPr>
        <w:t>Vtlačného</w:t>
      </w:r>
      <w:proofErr w:type="spellEnd"/>
      <w:r w:rsidRPr="0088175B">
        <w:rPr>
          <w:rFonts w:ascii="Arial" w:hAnsi="Arial" w:cs="Arial"/>
          <w:sz w:val="22"/>
          <w:szCs w:val="20"/>
        </w:rPr>
        <w:t xml:space="preserve">/Ťažobného výkonu v daný Plynárenský deň pre nasledujúci Plynárenský deň na konkrétne odovzdávaco-preberacie body spôsobom stanoveným v Technických podmienkach. </w:t>
      </w:r>
    </w:p>
    <w:p w:rsidR="005B6772" w:rsidRPr="0088175B" w:rsidRDefault="005B6772" w:rsidP="00FA1BF8">
      <w:pPr>
        <w:spacing w:before="120" w:after="120"/>
        <w:ind w:left="709"/>
        <w:rPr>
          <w:rFonts w:ascii="Arial" w:hAnsi="Arial" w:cs="Arial"/>
          <w:sz w:val="22"/>
          <w:szCs w:val="20"/>
        </w:rPr>
      </w:pPr>
      <w:r w:rsidRPr="0088175B">
        <w:rPr>
          <w:rFonts w:ascii="Arial" w:hAnsi="Arial" w:cs="Arial"/>
          <w:sz w:val="22"/>
          <w:szCs w:val="20"/>
        </w:rPr>
        <w:t xml:space="preserve">Pridelenie </w:t>
      </w:r>
      <w:proofErr w:type="spellStart"/>
      <w:r w:rsidRPr="0088175B">
        <w:rPr>
          <w:rFonts w:ascii="Arial" w:hAnsi="Arial" w:cs="Arial"/>
          <w:sz w:val="22"/>
          <w:szCs w:val="20"/>
        </w:rPr>
        <w:t>Day-Ahead</w:t>
      </w:r>
      <w:proofErr w:type="spellEnd"/>
      <w:r w:rsidRPr="0088175B">
        <w:rPr>
          <w:rFonts w:ascii="Arial" w:hAnsi="Arial" w:cs="Arial"/>
          <w:sz w:val="22"/>
          <w:szCs w:val="20"/>
        </w:rPr>
        <w:t xml:space="preserve"> </w:t>
      </w:r>
      <w:proofErr w:type="spellStart"/>
      <w:r w:rsidRPr="0088175B">
        <w:rPr>
          <w:rFonts w:ascii="Arial" w:hAnsi="Arial" w:cs="Arial"/>
          <w:sz w:val="22"/>
          <w:szCs w:val="20"/>
        </w:rPr>
        <w:t>Vtlačného</w:t>
      </w:r>
      <w:proofErr w:type="spellEnd"/>
      <w:r w:rsidRPr="0088175B">
        <w:rPr>
          <w:rFonts w:ascii="Arial" w:hAnsi="Arial" w:cs="Arial"/>
          <w:sz w:val="22"/>
          <w:szCs w:val="20"/>
        </w:rPr>
        <w:t xml:space="preserve">/Ťažobného výkonu sa riadi princípom </w:t>
      </w:r>
      <w:proofErr w:type="spellStart"/>
      <w:r w:rsidRPr="0088175B">
        <w:rPr>
          <w:rFonts w:ascii="Arial" w:hAnsi="Arial" w:cs="Arial"/>
          <w:sz w:val="22"/>
          <w:szCs w:val="20"/>
        </w:rPr>
        <w:t>pro-rata</w:t>
      </w:r>
      <w:proofErr w:type="spellEnd"/>
      <w:r w:rsidRPr="0088175B">
        <w:rPr>
          <w:rFonts w:ascii="Arial" w:hAnsi="Arial" w:cs="Arial"/>
          <w:sz w:val="22"/>
          <w:szCs w:val="20"/>
        </w:rPr>
        <w:t xml:space="preserve"> v závislosti od výšky požadovaného </w:t>
      </w:r>
      <w:proofErr w:type="spellStart"/>
      <w:r w:rsidRPr="0088175B">
        <w:rPr>
          <w:rFonts w:ascii="Arial" w:hAnsi="Arial" w:cs="Arial"/>
          <w:sz w:val="22"/>
          <w:szCs w:val="20"/>
        </w:rPr>
        <w:t>Day-Ahead</w:t>
      </w:r>
      <w:proofErr w:type="spellEnd"/>
      <w:r w:rsidRPr="0088175B">
        <w:rPr>
          <w:rFonts w:ascii="Arial" w:hAnsi="Arial" w:cs="Arial"/>
          <w:sz w:val="22"/>
          <w:szCs w:val="20"/>
        </w:rPr>
        <w:t xml:space="preserve"> </w:t>
      </w:r>
      <w:proofErr w:type="spellStart"/>
      <w:r w:rsidRPr="0088175B">
        <w:rPr>
          <w:rFonts w:ascii="Arial" w:hAnsi="Arial" w:cs="Arial"/>
          <w:sz w:val="22"/>
          <w:szCs w:val="20"/>
        </w:rPr>
        <w:t>Vtlačného</w:t>
      </w:r>
      <w:proofErr w:type="spellEnd"/>
      <w:r w:rsidRPr="0088175B">
        <w:rPr>
          <w:rFonts w:ascii="Arial" w:hAnsi="Arial" w:cs="Arial"/>
          <w:sz w:val="22"/>
          <w:szCs w:val="20"/>
        </w:rPr>
        <w:t>/Ťažobného výkonu.</w:t>
      </w:r>
    </w:p>
    <w:p w:rsidR="00232E4E" w:rsidRPr="0088175B" w:rsidRDefault="005B6772" w:rsidP="0088175B">
      <w:pPr>
        <w:spacing w:before="120" w:after="480"/>
        <w:ind w:left="709"/>
        <w:rPr>
          <w:rFonts w:ascii="Arial" w:hAnsi="Arial" w:cs="Arial"/>
          <w:sz w:val="22"/>
          <w:szCs w:val="20"/>
        </w:rPr>
      </w:pPr>
      <w:r w:rsidRPr="0088175B">
        <w:rPr>
          <w:rFonts w:ascii="Arial" w:hAnsi="Arial" w:cs="Arial"/>
          <w:spacing w:val="-6"/>
          <w:sz w:val="22"/>
          <w:szCs w:val="20"/>
        </w:rPr>
        <w:t xml:space="preserve">V prípade, že Zákazník </w:t>
      </w:r>
      <w:proofErr w:type="spellStart"/>
      <w:r w:rsidRPr="0088175B">
        <w:rPr>
          <w:rFonts w:ascii="Arial" w:hAnsi="Arial" w:cs="Arial"/>
          <w:spacing w:val="-6"/>
          <w:sz w:val="22"/>
          <w:szCs w:val="20"/>
        </w:rPr>
        <w:t>renominuje</w:t>
      </w:r>
      <w:proofErr w:type="spellEnd"/>
      <w:r w:rsidRPr="0088175B">
        <w:rPr>
          <w:rFonts w:ascii="Arial" w:hAnsi="Arial" w:cs="Arial"/>
          <w:spacing w:val="-6"/>
          <w:sz w:val="22"/>
          <w:szCs w:val="20"/>
        </w:rPr>
        <w:t xml:space="preserve"> jemu pridelený </w:t>
      </w:r>
      <w:proofErr w:type="spellStart"/>
      <w:r w:rsidRPr="0088175B">
        <w:rPr>
          <w:rFonts w:ascii="Arial" w:hAnsi="Arial" w:cs="Arial"/>
          <w:spacing w:val="-6"/>
          <w:sz w:val="22"/>
          <w:szCs w:val="20"/>
        </w:rPr>
        <w:t>Day-Ahead</w:t>
      </w:r>
      <w:proofErr w:type="spellEnd"/>
      <w:r w:rsidRPr="0088175B">
        <w:rPr>
          <w:rFonts w:ascii="Arial" w:hAnsi="Arial" w:cs="Arial"/>
          <w:spacing w:val="-6"/>
          <w:sz w:val="22"/>
          <w:szCs w:val="20"/>
        </w:rPr>
        <w:t xml:space="preserve"> </w:t>
      </w:r>
      <w:proofErr w:type="spellStart"/>
      <w:r w:rsidRPr="0088175B">
        <w:rPr>
          <w:rFonts w:ascii="Arial" w:hAnsi="Arial" w:cs="Arial"/>
          <w:spacing w:val="-6"/>
          <w:sz w:val="22"/>
          <w:szCs w:val="20"/>
        </w:rPr>
        <w:t>Vtlačný</w:t>
      </w:r>
      <w:proofErr w:type="spellEnd"/>
      <w:r w:rsidRPr="0088175B">
        <w:rPr>
          <w:rFonts w:ascii="Arial" w:hAnsi="Arial" w:cs="Arial"/>
          <w:spacing w:val="-6"/>
          <w:sz w:val="22"/>
          <w:szCs w:val="20"/>
        </w:rPr>
        <w:t>/Ťažobný</w:t>
      </w:r>
      <w:r w:rsidRPr="0088175B">
        <w:rPr>
          <w:rFonts w:ascii="Arial" w:hAnsi="Arial" w:cs="Arial"/>
          <w:sz w:val="22"/>
          <w:szCs w:val="20"/>
        </w:rPr>
        <w:t xml:space="preserve"> výkon na nižšie množstvo, jeho povinnosť zaplatiť za celý pridelený </w:t>
      </w:r>
      <w:proofErr w:type="spellStart"/>
      <w:r w:rsidRPr="0088175B">
        <w:rPr>
          <w:rFonts w:ascii="Arial" w:hAnsi="Arial" w:cs="Arial"/>
          <w:sz w:val="22"/>
          <w:szCs w:val="20"/>
        </w:rPr>
        <w:t>Day-Ahead</w:t>
      </w:r>
      <w:proofErr w:type="spellEnd"/>
      <w:r w:rsidRPr="0088175B">
        <w:rPr>
          <w:rFonts w:ascii="Arial" w:hAnsi="Arial" w:cs="Arial"/>
          <w:sz w:val="22"/>
          <w:szCs w:val="20"/>
        </w:rPr>
        <w:t xml:space="preserve"> </w:t>
      </w:r>
      <w:proofErr w:type="spellStart"/>
      <w:r w:rsidRPr="0088175B">
        <w:rPr>
          <w:rFonts w:ascii="Arial" w:hAnsi="Arial" w:cs="Arial"/>
          <w:sz w:val="22"/>
          <w:szCs w:val="20"/>
        </w:rPr>
        <w:t>Vtlačný</w:t>
      </w:r>
      <w:proofErr w:type="spellEnd"/>
      <w:r w:rsidRPr="0088175B">
        <w:rPr>
          <w:rFonts w:ascii="Arial" w:hAnsi="Arial" w:cs="Arial"/>
          <w:sz w:val="22"/>
          <w:szCs w:val="20"/>
        </w:rPr>
        <w:t>/Ťažobný výkon zostáva nezmenená.</w:t>
      </w:r>
    </w:p>
    <w:p w:rsidR="005B6772" w:rsidRPr="0088175B" w:rsidRDefault="00812933" w:rsidP="004E180E">
      <w:pPr>
        <w:pStyle w:val="Nadpis2"/>
        <w:numPr>
          <w:ilvl w:val="0"/>
          <w:numId w:val="0"/>
        </w:numPr>
        <w:spacing w:before="100" w:after="120"/>
        <w:rPr>
          <w:rFonts w:cs="Arial"/>
          <w:sz w:val="22"/>
          <w:szCs w:val="20"/>
        </w:rPr>
      </w:pPr>
      <w:r w:rsidRPr="0088175B">
        <w:rPr>
          <w:rFonts w:cs="Arial"/>
          <w:sz w:val="22"/>
          <w:szCs w:val="20"/>
        </w:rPr>
        <w:t xml:space="preserve">2.5 </w:t>
      </w:r>
      <w:r w:rsidR="0088175B">
        <w:rPr>
          <w:rFonts w:cs="Arial"/>
          <w:sz w:val="22"/>
          <w:szCs w:val="20"/>
        </w:rPr>
        <w:tab/>
      </w:r>
      <w:r w:rsidR="005B6772" w:rsidRPr="0088175B">
        <w:rPr>
          <w:rFonts w:cs="Arial"/>
          <w:sz w:val="22"/>
          <w:szCs w:val="20"/>
        </w:rPr>
        <w:t>Doplnkové služby</w:t>
      </w:r>
    </w:p>
    <w:p w:rsidR="005B6772" w:rsidRPr="0088175B" w:rsidRDefault="00812933" w:rsidP="004E180E">
      <w:pPr>
        <w:spacing w:before="120" w:after="120"/>
        <w:ind w:left="709" w:hanging="709"/>
        <w:rPr>
          <w:rFonts w:ascii="Arial" w:hAnsi="Arial" w:cs="Arial"/>
          <w:sz w:val="22"/>
          <w:szCs w:val="20"/>
        </w:rPr>
      </w:pPr>
      <w:r w:rsidRPr="0088175B">
        <w:rPr>
          <w:rFonts w:ascii="Arial" w:hAnsi="Arial" w:cs="Arial"/>
          <w:sz w:val="22"/>
          <w:szCs w:val="20"/>
        </w:rPr>
        <w:t xml:space="preserve">2.5.1 </w:t>
      </w:r>
      <w:r w:rsidR="0088175B" w:rsidRPr="0088175B">
        <w:rPr>
          <w:rFonts w:ascii="Arial" w:hAnsi="Arial" w:cs="Arial"/>
          <w:sz w:val="22"/>
          <w:szCs w:val="20"/>
        </w:rPr>
        <w:tab/>
      </w:r>
      <w:r w:rsidR="005B6772" w:rsidRPr="0088175B">
        <w:rPr>
          <w:rFonts w:ascii="Arial" w:hAnsi="Arial" w:cs="Arial"/>
          <w:sz w:val="22"/>
          <w:szCs w:val="20"/>
        </w:rPr>
        <w:t xml:space="preserve">Prevádzkovateľ zásobníka poskytuje </w:t>
      </w:r>
      <w:r w:rsidR="00B66781" w:rsidRPr="0088175B">
        <w:rPr>
          <w:rFonts w:ascii="Arial" w:hAnsi="Arial" w:cs="Arial"/>
          <w:sz w:val="22"/>
          <w:szCs w:val="20"/>
        </w:rPr>
        <w:t>d</w:t>
      </w:r>
      <w:r w:rsidR="005B6772" w:rsidRPr="0088175B">
        <w:rPr>
          <w:rFonts w:ascii="Arial" w:hAnsi="Arial" w:cs="Arial"/>
          <w:sz w:val="22"/>
          <w:szCs w:val="20"/>
        </w:rPr>
        <w:t xml:space="preserve">oplnkové služby len tým Zákazníkom, s ktorými má uzatvorenú Zmluvu o skladovaní plynu, pričom výška odplaty je stanovená v cenníku zverejnenom na Internetovej stránke. </w:t>
      </w:r>
    </w:p>
    <w:p w:rsidR="005B6772" w:rsidRPr="0088175B" w:rsidRDefault="00812933" w:rsidP="004E180E">
      <w:pPr>
        <w:spacing w:before="120" w:after="120"/>
        <w:ind w:left="709" w:hanging="709"/>
        <w:rPr>
          <w:rFonts w:ascii="Arial" w:hAnsi="Arial" w:cs="Arial"/>
          <w:sz w:val="22"/>
          <w:szCs w:val="20"/>
        </w:rPr>
      </w:pPr>
      <w:r w:rsidRPr="0088175B">
        <w:rPr>
          <w:rFonts w:ascii="Arial" w:hAnsi="Arial" w:cs="Arial"/>
          <w:sz w:val="22"/>
          <w:szCs w:val="20"/>
        </w:rPr>
        <w:t xml:space="preserve">2.5.2 </w:t>
      </w:r>
      <w:r w:rsidR="005B6772" w:rsidRPr="0088175B">
        <w:rPr>
          <w:rFonts w:ascii="Arial" w:hAnsi="Arial" w:cs="Arial"/>
          <w:sz w:val="22"/>
          <w:szCs w:val="20"/>
        </w:rPr>
        <w:t xml:space="preserve">Každá </w:t>
      </w:r>
      <w:r w:rsidR="00B66781" w:rsidRPr="0088175B">
        <w:rPr>
          <w:rFonts w:ascii="Arial" w:hAnsi="Arial" w:cs="Arial"/>
          <w:sz w:val="22"/>
          <w:szCs w:val="20"/>
        </w:rPr>
        <w:t>d</w:t>
      </w:r>
      <w:r w:rsidR="005B6772" w:rsidRPr="0088175B">
        <w:rPr>
          <w:rFonts w:ascii="Arial" w:hAnsi="Arial" w:cs="Arial"/>
          <w:sz w:val="22"/>
          <w:szCs w:val="20"/>
        </w:rPr>
        <w:t xml:space="preserve">oplnková služba, ktorá bude pridelená Zákazníkovi, musí nadväzovať na </w:t>
      </w:r>
      <w:r w:rsidR="005B6772" w:rsidRPr="0088175B">
        <w:rPr>
          <w:rFonts w:ascii="Arial" w:hAnsi="Arial" w:cs="Arial"/>
          <w:spacing w:val="-4"/>
          <w:sz w:val="22"/>
          <w:szCs w:val="20"/>
        </w:rPr>
        <w:t>konkrétnu platnú Zmluvu o skladovaní plynu uzatvorenú medzi Prevádzkovateľom</w:t>
      </w:r>
      <w:r w:rsidR="005B6772" w:rsidRPr="0088175B">
        <w:rPr>
          <w:rFonts w:ascii="Arial" w:hAnsi="Arial" w:cs="Arial"/>
          <w:sz w:val="22"/>
          <w:szCs w:val="20"/>
        </w:rPr>
        <w:t xml:space="preserve"> zásobníka a Zákazníkom.</w:t>
      </w:r>
    </w:p>
    <w:p w:rsidR="008A0290" w:rsidRPr="0088175B" w:rsidRDefault="0088175B" w:rsidP="004E180E">
      <w:pPr>
        <w:spacing w:before="120" w:after="120"/>
        <w:ind w:left="709" w:hanging="709"/>
        <w:rPr>
          <w:rFonts w:ascii="Arial" w:hAnsi="Arial" w:cs="Arial"/>
          <w:sz w:val="22"/>
          <w:szCs w:val="20"/>
        </w:rPr>
      </w:pPr>
      <w:r w:rsidRPr="0088175B">
        <w:rPr>
          <w:rFonts w:ascii="Arial" w:hAnsi="Arial" w:cs="Arial"/>
          <w:sz w:val="22"/>
          <w:szCs w:val="20"/>
        </w:rPr>
        <w:t xml:space="preserve">2.5.3 </w:t>
      </w:r>
      <w:r w:rsidRPr="0088175B">
        <w:rPr>
          <w:rFonts w:ascii="Arial" w:hAnsi="Arial" w:cs="Arial"/>
          <w:sz w:val="22"/>
          <w:szCs w:val="20"/>
        </w:rPr>
        <w:tab/>
      </w:r>
      <w:r w:rsidR="008A0290" w:rsidRPr="0088175B">
        <w:rPr>
          <w:rFonts w:ascii="Arial" w:hAnsi="Arial" w:cs="Arial"/>
          <w:sz w:val="22"/>
          <w:szCs w:val="20"/>
        </w:rPr>
        <w:t xml:space="preserve">Zákazník má právo požiadať o pridelenie Doplnkových služieb prostredníctvom žiadosti uverejnenej na </w:t>
      </w:r>
      <w:r w:rsidR="00A519C7" w:rsidRPr="0088175B">
        <w:rPr>
          <w:rFonts w:ascii="Arial" w:hAnsi="Arial" w:cs="Arial"/>
          <w:sz w:val="22"/>
          <w:szCs w:val="20"/>
        </w:rPr>
        <w:t>I</w:t>
      </w:r>
      <w:r w:rsidR="008A0290" w:rsidRPr="0088175B">
        <w:rPr>
          <w:rFonts w:ascii="Arial" w:hAnsi="Arial" w:cs="Arial"/>
          <w:sz w:val="22"/>
          <w:szCs w:val="20"/>
        </w:rPr>
        <w:t>nternetovej stránke Prevádzkovateľa zásobníka.</w:t>
      </w:r>
    </w:p>
    <w:p w:rsidR="005B6772" w:rsidRPr="0088175B" w:rsidRDefault="00B51E6B" w:rsidP="0088175B">
      <w:pPr>
        <w:spacing w:before="120" w:after="240"/>
        <w:rPr>
          <w:rFonts w:ascii="Arial" w:hAnsi="Arial" w:cs="Arial"/>
          <w:sz w:val="22"/>
          <w:szCs w:val="20"/>
        </w:rPr>
      </w:pPr>
      <w:r w:rsidRPr="0088175B">
        <w:rPr>
          <w:rFonts w:ascii="Arial" w:hAnsi="Arial" w:cs="Arial"/>
          <w:sz w:val="22"/>
          <w:szCs w:val="20"/>
        </w:rPr>
        <w:t>2.5.4</w:t>
      </w:r>
      <w:r w:rsidR="00812933" w:rsidRPr="0088175B">
        <w:rPr>
          <w:rFonts w:ascii="Arial" w:hAnsi="Arial" w:cs="Arial"/>
          <w:sz w:val="22"/>
          <w:szCs w:val="20"/>
        </w:rPr>
        <w:t xml:space="preserve"> </w:t>
      </w:r>
      <w:r w:rsidR="0088175B" w:rsidRPr="0088175B">
        <w:rPr>
          <w:rFonts w:ascii="Arial" w:hAnsi="Arial" w:cs="Arial"/>
          <w:sz w:val="22"/>
          <w:szCs w:val="20"/>
        </w:rPr>
        <w:tab/>
      </w:r>
      <w:r w:rsidR="005B6772" w:rsidRPr="0088175B">
        <w:rPr>
          <w:rFonts w:ascii="Arial" w:hAnsi="Arial" w:cs="Arial"/>
          <w:sz w:val="22"/>
          <w:szCs w:val="20"/>
        </w:rPr>
        <w:t xml:space="preserve">Prevádzkovateľ zásobníka poskytuje nasledovné </w:t>
      </w:r>
      <w:r w:rsidR="00B66781" w:rsidRPr="0088175B">
        <w:rPr>
          <w:rFonts w:ascii="Arial" w:hAnsi="Arial" w:cs="Arial"/>
          <w:sz w:val="22"/>
          <w:szCs w:val="20"/>
        </w:rPr>
        <w:t>d</w:t>
      </w:r>
      <w:r w:rsidR="005B6772" w:rsidRPr="0088175B">
        <w:rPr>
          <w:rFonts w:ascii="Arial" w:hAnsi="Arial" w:cs="Arial"/>
          <w:sz w:val="22"/>
          <w:szCs w:val="20"/>
        </w:rPr>
        <w:t>oplnkové služby:</w:t>
      </w:r>
    </w:p>
    <w:p w:rsidR="005B6772" w:rsidRPr="0088175B" w:rsidRDefault="005B6772" w:rsidP="00FC6AB1">
      <w:pPr>
        <w:numPr>
          <w:ilvl w:val="0"/>
          <w:numId w:val="20"/>
        </w:numPr>
        <w:spacing w:before="120" w:after="120"/>
        <w:rPr>
          <w:rFonts w:ascii="Arial" w:hAnsi="Arial" w:cs="Arial"/>
          <w:b/>
          <w:sz w:val="22"/>
          <w:szCs w:val="20"/>
        </w:rPr>
      </w:pPr>
      <w:r w:rsidRPr="0088175B">
        <w:rPr>
          <w:rFonts w:ascii="Arial" w:hAnsi="Arial" w:cs="Arial"/>
          <w:b/>
          <w:sz w:val="22"/>
          <w:szCs w:val="20"/>
        </w:rPr>
        <w:t>Prenos výkonu práv vyplývajúcich zo Zmluvy o skladovaní plynu</w:t>
      </w:r>
    </w:p>
    <w:p w:rsidR="005B6772" w:rsidRPr="0088175B" w:rsidRDefault="00AF4AB7" w:rsidP="00FA1BF8">
      <w:pPr>
        <w:spacing w:before="120" w:after="120"/>
        <w:ind w:left="709"/>
        <w:rPr>
          <w:rFonts w:ascii="Arial" w:hAnsi="Arial" w:cs="Arial"/>
          <w:sz w:val="22"/>
          <w:szCs w:val="20"/>
        </w:rPr>
      </w:pPr>
      <w:r w:rsidRPr="0088175B">
        <w:rPr>
          <w:rFonts w:ascii="Arial" w:hAnsi="Arial" w:cs="Arial"/>
          <w:sz w:val="22"/>
          <w:szCs w:val="20"/>
        </w:rPr>
        <w:t xml:space="preserve">Zákazník </w:t>
      </w:r>
      <w:r w:rsidR="005B6772" w:rsidRPr="0088175B">
        <w:rPr>
          <w:rFonts w:ascii="Arial" w:hAnsi="Arial" w:cs="Arial"/>
          <w:sz w:val="22"/>
          <w:szCs w:val="20"/>
        </w:rPr>
        <w:t xml:space="preserve">je oprávnený preniesť výkon svojich práv stanovených v Zmluve o skladovaní plynu alebo Prevádzkovom poriadku, a to v celku alebo </w:t>
      </w:r>
      <w:r w:rsidRPr="0088175B">
        <w:rPr>
          <w:rFonts w:ascii="Arial" w:hAnsi="Arial" w:cs="Arial"/>
          <w:sz w:val="22"/>
          <w:szCs w:val="20"/>
        </w:rPr>
        <w:t xml:space="preserve">z </w:t>
      </w:r>
      <w:r w:rsidR="005B6772" w:rsidRPr="0088175B">
        <w:rPr>
          <w:rFonts w:ascii="Arial" w:hAnsi="Arial" w:cs="Arial"/>
          <w:sz w:val="22"/>
          <w:szCs w:val="20"/>
        </w:rPr>
        <w:t>časti, na tretiu osobu („</w:t>
      </w:r>
      <w:r w:rsidR="005B6772" w:rsidRPr="0088175B">
        <w:rPr>
          <w:rFonts w:ascii="Arial" w:hAnsi="Arial" w:cs="Arial"/>
          <w:b/>
          <w:sz w:val="22"/>
          <w:szCs w:val="20"/>
        </w:rPr>
        <w:t>Vykonávateľa práv</w:t>
      </w:r>
      <w:r w:rsidR="005B6772" w:rsidRPr="0088175B">
        <w:rPr>
          <w:rFonts w:ascii="Arial" w:hAnsi="Arial" w:cs="Arial"/>
          <w:sz w:val="22"/>
          <w:szCs w:val="20"/>
        </w:rPr>
        <w:t xml:space="preserve">“) podľa svojej voľby za predpokladu splnenia nižšie uvedených podmienok. </w:t>
      </w:r>
    </w:p>
    <w:p w:rsidR="005B6772" w:rsidRPr="0088175B" w:rsidRDefault="005B6772" w:rsidP="00FA1BF8">
      <w:pPr>
        <w:spacing w:before="120" w:after="120"/>
        <w:ind w:left="720"/>
        <w:rPr>
          <w:rFonts w:ascii="Arial" w:hAnsi="Arial" w:cs="Arial"/>
          <w:sz w:val="22"/>
          <w:szCs w:val="20"/>
        </w:rPr>
      </w:pPr>
      <w:r w:rsidRPr="0088175B">
        <w:rPr>
          <w:rFonts w:ascii="Arial" w:hAnsi="Arial" w:cs="Arial"/>
          <w:sz w:val="22"/>
          <w:szCs w:val="20"/>
        </w:rPr>
        <w:t xml:space="preserve">Zákazník je povinný prenos výkonu práv písomne oznámiť Prevádzkovateľovi zásobníka </w:t>
      </w:r>
      <w:r w:rsidR="004E180E" w:rsidRPr="0088175B">
        <w:rPr>
          <w:rFonts w:ascii="Arial" w:hAnsi="Arial" w:cs="Arial"/>
          <w:sz w:val="22"/>
          <w:szCs w:val="20"/>
        </w:rPr>
        <w:t>spravidla</w:t>
      </w:r>
      <w:r w:rsidRPr="0088175B">
        <w:rPr>
          <w:rFonts w:ascii="Arial" w:hAnsi="Arial" w:cs="Arial"/>
          <w:sz w:val="22"/>
          <w:szCs w:val="20"/>
        </w:rPr>
        <w:t xml:space="preserve"> </w:t>
      </w:r>
      <w:r w:rsidR="004E180E" w:rsidRPr="0088175B">
        <w:rPr>
          <w:rFonts w:ascii="Arial" w:hAnsi="Arial" w:cs="Arial"/>
          <w:sz w:val="22"/>
          <w:szCs w:val="20"/>
        </w:rPr>
        <w:t xml:space="preserve">do </w:t>
      </w:r>
      <w:r w:rsidR="00DD4FAB">
        <w:rPr>
          <w:rFonts w:ascii="Arial" w:hAnsi="Arial" w:cs="Arial"/>
          <w:sz w:val="22"/>
          <w:szCs w:val="20"/>
        </w:rPr>
        <w:t>piatich</w:t>
      </w:r>
      <w:r w:rsidRPr="0088175B">
        <w:rPr>
          <w:rFonts w:ascii="Arial" w:hAnsi="Arial" w:cs="Arial"/>
          <w:sz w:val="22"/>
          <w:szCs w:val="20"/>
        </w:rPr>
        <w:t xml:space="preserve"> (5) dn</w:t>
      </w:r>
      <w:r w:rsidR="00AF4AB7" w:rsidRPr="0088175B">
        <w:rPr>
          <w:rFonts w:ascii="Arial" w:hAnsi="Arial" w:cs="Arial"/>
          <w:sz w:val="22"/>
          <w:szCs w:val="20"/>
        </w:rPr>
        <w:t>í</w:t>
      </w:r>
      <w:r w:rsidRPr="0088175B">
        <w:rPr>
          <w:rFonts w:ascii="Arial" w:hAnsi="Arial" w:cs="Arial"/>
          <w:sz w:val="22"/>
          <w:szCs w:val="20"/>
        </w:rPr>
        <w:t xml:space="preserve"> pred požadovanou účinnosťou prenosu výkonu práv.</w:t>
      </w:r>
    </w:p>
    <w:p w:rsidR="005B6772" w:rsidRPr="0088175B" w:rsidRDefault="005B6772" w:rsidP="003D6DC0">
      <w:pPr>
        <w:spacing w:before="120" w:after="120"/>
        <w:ind w:left="709"/>
        <w:rPr>
          <w:rFonts w:ascii="Arial" w:hAnsi="Arial" w:cs="Arial"/>
          <w:sz w:val="22"/>
          <w:szCs w:val="20"/>
        </w:rPr>
      </w:pPr>
      <w:r w:rsidRPr="0088175B">
        <w:rPr>
          <w:rFonts w:ascii="Arial" w:hAnsi="Arial" w:cs="Arial"/>
          <w:sz w:val="22"/>
          <w:szCs w:val="20"/>
        </w:rPr>
        <w:t>V písomnom oznámení je Zákazník povinný jednoznačne uviesť:</w:t>
      </w:r>
    </w:p>
    <w:p w:rsidR="005B6772" w:rsidRPr="0088175B" w:rsidRDefault="005B6772" w:rsidP="003D6DC0">
      <w:pPr>
        <w:pStyle w:val="BodyText21"/>
        <w:numPr>
          <w:ilvl w:val="0"/>
          <w:numId w:val="12"/>
        </w:numPr>
        <w:tabs>
          <w:tab w:val="num" w:pos="1260"/>
        </w:tabs>
        <w:spacing w:before="120" w:after="120"/>
        <w:ind w:left="1259" w:hanging="540"/>
        <w:rPr>
          <w:rFonts w:cs="Arial"/>
          <w:sz w:val="22"/>
        </w:rPr>
      </w:pPr>
      <w:r w:rsidRPr="0088175B">
        <w:rPr>
          <w:rFonts w:cs="Arial"/>
          <w:sz w:val="22"/>
        </w:rPr>
        <w:t>identifikáciu Vykonávateľa práv</w:t>
      </w:r>
      <w:r w:rsidR="00C566B7" w:rsidRPr="0088175B">
        <w:rPr>
          <w:rFonts w:cs="Arial"/>
          <w:sz w:val="22"/>
        </w:rPr>
        <w:t>;</w:t>
      </w:r>
    </w:p>
    <w:p w:rsidR="005B6772" w:rsidRPr="0088175B" w:rsidRDefault="005B6772" w:rsidP="003D6DC0">
      <w:pPr>
        <w:pStyle w:val="BodyText21"/>
        <w:numPr>
          <w:ilvl w:val="0"/>
          <w:numId w:val="12"/>
        </w:numPr>
        <w:tabs>
          <w:tab w:val="num" w:pos="1260"/>
        </w:tabs>
        <w:spacing w:before="120" w:after="120"/>
        <w:ind w:left="1259" w:hanging="550"/>
        <w:jc w:val="both"/>
        <w:rPr>
          <w:rFonts w:cs="Arial"/>
          <w:sz w:val="22"/>
        </w:rPr>
      </w:pPr>
      <w:r w:rsidRPr="0088175B">
        <w:rPr>
          <w:rFonts w:cs="Arial"/>
          <w:sz w:val="22"/>
        </w:rPr>
        <w:t>rozsah, v ktorom je Vykonávateľ práv na základe príslušnej zmluvy so Zákazníkom oprávnený na využívanie práv k poskytovanej službe</w:t>
      </w:r>
      <w:r w:rsidR="00C566B7" w:rsidRPr="0088175B">
        <w:rPr>
          <w:rFonts w:cs="Arial"/>
          <w:sz w:val="22"/>
        </w:rPr>
        <w:t>;</w:t>
      </w:r>
    </w:p>
    <w:p w:rsidR="005B6772" w:rsidRPr="0088175B" w:rsidRDefault="005B6772" w:rsidP="003D6DC0">
      <w:pPr>
        <w:pStyle w:val="BodyText21"/>
        <w:numPr>
          <w:ilvl w:val="0"/>
          <w:numId w:val="12"/>
        </w:numPr>
        <w:tabs>
          <w:tab w:val="num" w:pos="1260"/>
        </w:tabs>
        <w:spacing w:before="120" w:after="120"/>
        <w:ind w:left="1259" w:hanging="550"/>
        <w:jc w:val="both"/>
        <w:rPr>
          <w:rFonts w:cs="Arial"/>
          <w:sz w:val="22"/>
        </w:rPr>
      </w:pPr>
      <w:r w:rsidRPr="0088175B">
        <w:rPr>
          <w:rFonts w:cs="Arial"/>
          <w:sz w:val="22"/>
        </w:rPr>
        <w:t>účel príslušnej zmluvy medzi Vykonávateľom práv a Zákazníkom (napr. vyvažovanie siete, dodávka plynu domácnostiam)</w:t>
      </w:r>
      <w:r w:rsidR="00C566B7" w:rsidRPr="0088175B">
        <w:rPr>
          <w:rFonts w:cs="Arial"/>
          <w:sz w:val="22"/>
        </w:rPr>
        <w:t>;</w:t>
      </w:r>
      <w:r w:rsidRPr="0088175B">
        <w:rPr>
          <w:rFonts w:cs="Arial"/>
          <w:sz w:val="22"/>
        </w:rPr>
        <w:t> </w:t>
      </w:r>
    </w:p>
    <w:p w:rsidR="005B6772" w:rsidRPr="0088175B" w:rsidRDefault="005B6772" w:rsidP="00FA1BF8">
      <w:pPr>
        <w:pStyle w:val="BodyText21"/>
        <w:numPr>
          <w:ilvl w:val="0"/>
          <w:numId w:val="12"/>
        </w:numPr>
        <w:tabs>
          <w:tab w:val="num" w:pos="1260"/>
        </w:tabs>
        <w:spacing w:before="120" w:after="120"/>
        <w:ind w:left="1259" w:hanging="550"/>
        <w:jc w:val="both"/>
        <w:rPr>
          <w:rFonts w:cs="Arial"/>
          <w:sz w:val="22"/>
        </w:rPr>
      </w:pPr>
      <w:r w:rsidRPr="0088175B">
        <w:rPr>
          <w:rFonts w:cs="Arial"/>
          <w:sz w:val="22"/>
        </w:rPr>
        <w:t>dobu, na ktorú sa prenos výkonu práv uskutočňuje.</w:t>
      </w:r>
    </w:p>
    <w:p w:rsidR="005B6772" w:rsidRPr="0088175B" w:rsidRDefault="005B6772" w:rsidP="00853012">
      <w:pPr>
        <w:spacing w:before="120" w:after="120"/>
        <w:ind w:left="709"/>
        <w:rPr>
          <w:rFonts w:ascii="Arial" w:hAnsi="Arial" w:cs="Arial"/>
          <w:sz w:val="22"/>
          <w:szCs w:val="20"/>
        </w:rPr>
      </w:pPr>
      <w:r w:rsidRPr="0088175B">
        <w:rPr>
          <w:rFonts w:ascii="Arial" w:hAnsi="Arial" w:cs="Arial"/>
          <w:sz w:val="22"/>
          <w:szCs w:val="20"/>
        </w:rPr>
        <w:t>Prenos výkonu práv vyplývajúcich zo Zmluvy o skladovaní plynu sa môže týkať služieb Uskladňovacej kapacity a Jednotlivých služieb.</w:t>
      </w:r>
    </w:p>
    <w:p w:rsidR="005B6772" w:rsidRPr="0088175B" w:rsidRDefault="005B6772" w:rsidP="00853012">
      <w:pPr>
        <w:spacing w:before="120" w:after="120"/>
        <w:ind w:left="709"/>
        <w:rPr>
          <w:rFonts w:ascii="Arial" w:hAnsi="Arial" w:cs="Arial"/>
          <w:sz w:val="22"/>
          <w:szCs w:val="20"/>
        </w:rPr>
      </w:pPr>
      <w:r w:rsidRPr="0088175B">
        <w:rPr>
          <w:rFonts w:ascii="Arial" w:hAnsi="Arial" w:cs="Arial"/>
          <w:sz w:val="22"/>
          <w:szCs w:val="20"/>
        </w:rPr>
        <w:lastRenderedPageBreak/>
        <w:t>Zákazník má právo  na prenos výkonu práv vyplývajúcich zo Zmluvy o skladovaní plynu v celom alebo čiastočnom rozsahu.</w:t>
      </w:r>
    </w:p>
    <w:p w:rsidR="005B6772" w:rsidRPr="0088175B" w:rsidRDefault="005B6772" w:rsidP="00853012">
      <w:pPr>
        <w:spacing w:before="120" w:after="120"/>
        <w:ind w:left="709"/>
        <w:rPr>
          <w:rFonts w:ascii="Arial" w:hAnsi="Arial" w:cs="Arial"/>
          <w:sz w:val="22"/>
          <w:szCs w:val="20"/>
        </w:rPr>
      </w:pPr>
      <w:r w:rsidRPr="0088175B">
        <w:rPr>
          <w:rFonts w:ascii="Arial" w:hAnsi="Arial" w:cs="Arial"/>
          <w:sz w:val="22"/>
          <w:szCs w:val="20"/>
        </w:rPr>
        <w:t xml:space="preserve">Prevádzkovateľ zásobníka má právo </w:t>
      </w:r>
      <w:r w:rsidR="00DD4FAB">
        <w:rPr>
          <w:rFonts w:ascii="Arial" w:hAnsi="Arial" w:cs="Arial"/>
          <w:sz w:val="22"/>
          <w:szCs w:val="20"/>
        </w:rPr>
        <w:t>takúto</w:t>
      </w:r>
      <w:r w:rsidRPr="0088175B">
        <w:rPr>
          <w:rFonts w:ascii="Arial" w:hAnsi="Arial" w:cs="Arial"/>
          <w:sz w:val="22"/>
          <w:szCs w:val="20"/>
        </w:rPr>
        <w:t xml:space="preserve"> požiadavku odmietnuť, najmä </w:t>
      </w:r>
      <w:r w:rsidR="00EE1028" w:rsidRPr="0088175B">
        <w:rPr>
          <w:rFonts w:ascii="Arial" w:hAnsi="Arial" w:cs="Arial"/>
          <w:sz w:val="22"/>
          <w:szCs w:val="20"/>
        </w:rPr>
        <w:t xml:space="preserve">ak </w:t>
      </w:r>
      <w:r w:rsidRPr="0088175B">
        <w:rPr>
          <w:rFonts w:ascii="Arial" w:hAnsi="Arial" w:cs="Arial"/>
          <w:sz w:val="22"/>
          <w:szCs w:val="20"/>
        </w:rPr>
        <w:t>takáto požiadavka nie je technick</w:t>
      </w:r>
      <w:r w:rsidR="00507DFE" w:rsidRPr="0088175B">
        <w:rPr>
          <w:rFonts w:ascii="Arial" w:hAnsi="Arial" w:cs="Arial"/>
          <w:sz w:val="22"/>
          <w:szCs w:val="20"/>
        </w:rPr>
        <w:t>y</w:t>
      </w:r>
      <w:r w:rsidRPr="0088175B">
        <w:rPr>
          <w:rFonts w:ascii="Arial" w:hAnsi="Arial" w:cs="Arial"/>
          <w:sz w:val="22"/>
          <w:szCs w:val="20"/>
        </w:rPr>
        <w:t xml:space="preserve"> realizovateľná alebo spôsobuje zmenu pôvodného pomeru technických parametrov Uskladňovacej </w:t>
      </w:r>
      <w:r w:rsidR="00EE1028" w:rsidRPr="0088175B">
        <w:rPr>
          <w:rFonts w:ascii="Arial" w:hAnsi="Arial" w:cs="Arial"/>
          <w:sz w:val="22"/>
          <w:szCs w:val="20"/>
        </w:rPr>
        <w:t>kapacity</w:t>
      </w:r>
      <w:r w:rsidRPr="0088175B">
        <w:rPr>
          <w:rFonts w:ascii="Arial" w:hAnsi="Arial" w:cs="Arial"/>
          <w:sz w:val="22"/>
          <w:szCs w:val="20"/>
        </w:rPr>
        <w:t xml:space="preserve"> alebo Jednotlivej služby.  </w:t>
      </w:r>
    </w:p>
    <w:p w:rsidR="005B6772" w:rsidRPr="0088175B" w:rsidRDefault="005B6772" w:rsidP="00853012">
      <w:pPr>
        <w:spacing w:before="120" w:after="120"/>
        <w:ind w:left="709"/>
        <w:rPr>
          <w:rFonts w:ascii="Arial" w:hAnsi="Arial" w:cs="Arial"/>
          <w:sz w:val="22"/>
          <w:szCs w:val="20"/>
        </w:rPr>
      </w:pPr>
      <w:r w:rsidRPr="0088175B">
        <w:rPr>
          <w:rFonts w:ascii="Arial" w:hAnsi="Arial" w:cs="Arial"/>
          <w:sz w:val="22"/>
          <w:szCs w:val="20"/>
        </w:rPr>
        <w:t xml:space="preserve">Vykonávateľ práv  sa prenosom výkonu práv zo Zmluvy o skladovaní plynu nestáva Zákazníkom Prevádzkovateľa zásobníka. Práva a povinnosti Prevádzkovateľa zásobníka a Zákazníka v zmysle Zmluvy o skladovaní </w:t>
      </w:r>
      <w:r w:rsidR="00CE5FDF" w:rsidRPr="0088175B">
        <w:rPr>
          <w:rFonts w:ascii="Arial" w:hAnsi="Arial" w:cs="Arial"/>
          <w:sz w:val="22"/>
          <w:szCs w:val="20"/>
        </w:rPr>
        <w:t xml:space="preserve">plynu </w:t>
      </w:r>
      <w:r w:rsidRPr="0088175B">
        <w:rPr>
          <w:rFonts w:ascii="Arial" w:hAnsi="Arial" w:cs="Arial"/>
          <w:sz w:val="22"/>
          <w:szCs w:val="20"/>
        </w:rPr>
        <w:t>zostávajú nezmenené.</w:t>
      </w:r>
    </w:p>
    <w:p w:rsidR="005B6772" w:rsidRPr="0088175B" w:rsidRDefault="00EA0878" w:rsidP="0088175B">
      <w:pPr>
        <w:spacing w:before="120" w:after="240"/>
        <w:ind w:left="709"/>
        <w:rPr>
          <w:rFonts w:ascii="Arial" w:hAnsi="Arial" w:cs="Arial"/>
          <w:sz w:val="22"/>
          <w:szCs w:val="20"/>
        </w:rPr>
      </w:pPr>
      <w:r w:rsidRPr="0088175B">
        <w:rPr>
          <w:rFonts w:ascii="Arial" w:hAnsi="Arial" w:cs="Arial"/>
          <w:sz w:val="22"/>
          <w:szCs w:val="20"/>
        </w:rPr>
        <w:t xml:space="preserve">Prevádzkovateľ zásobníka bude viesť samostatný Skladovací účet pre </w:t>
      </w:r>
      <w:r w:rsidR="00EE1028" w:rsidRPr="0088175B">
        <w:rPr>
          <w:rFonts w:ascii="Arial" w:hAnsi="Arial" w:cs="Arial"/>
          <w:sz w:val="22"/>
          <w:szCs w:val="20"/>
        </w:rPr>
        <w:t>Z</w:t>
      </w:r>
      <w:r w:rsidRPr="0088175B">
        <w:rPr>
          <w:rFonts w:ascii="Arial" w:hAnsi="Arial" w:cs="Arial"/>
          <w:sz w:val="22"/>
          <w:szCs w:val="20"/>
        </w:rPr>
        <w:t>ákazníka ako aj pre Vykonávateľa práv</w:t>
      </w:r>
      <w:r w:rsidR="005B6772" w:rsidRPr="0088175B">
        <w:rPr>
          <w:rFonts w:ascii="Arial" w:hAnsi="Arial" w:cs="Arial"/>
          <w:sz w:val="22"/>
          <w:szCs w:val="20"/>
        </w:rPr>
        <w:t>.</w:t>
      </w:r>
    </w:p>
    <w:p w:rsidR="005B6772" w:rsidRPr="0088175B" w:rsidRDefault="005B6772" w:rsidP="00853012">
      <w:pPr>
        <w:numPr>
          <w:ilvl w:val="1"/>
          <w:numId w:val="5"/>
        </w:numPr>
        <w:tabs>
          <w:tab w:val="clear" w:pos="2685"/>
          <w:tab w:val="num" w:pos="1560"/>
        </w:tabs>
        <w:spacing w:before="120" w:after="120"/>
        <w:ind w:left="1560" w:hanging="851"/>
        <w:rPr>
          <w:rFonts w:ascii="Arial" w:hAnsi="Arial" w:cs="Arial"/>
          <w:b/>
          <w:sz w:val="22"/>
          <w:szCs w:val="20"/>
        </w:rPr>
      </w:pPr>
      <w:r w:rsidRPr="0088175B">
        <w:rPr>
          <w:rFonts w:ascii="Arial" w:hAnsi="Arial" w:cs="Arial"/>
          <w:b/>
          <w:sz w:val="22"/>
          <w:szCs w:val="20"/>
        </w:rPr>
        <w:t>Prevod práv a povinností zo Zmluvy o skladovaní plynu</w:t>
      </w:r>
    </w:p>
    <w:p w:rsidR="005B6772" w:rsidRPr="0088175B" w:rsidRDefault="005B6772" w:rsidP="00853012">
      <w:pPr>
        <w:spacing w:before="120" w:after="120"/>
        <w:ind w:left="709"/>
        <w:rPr>
          <w:rFonts w:ascii="Arial" w:hAnsi="Arial" w:cs="Arial"/>
          <w:sz w:val="22"/>
          <w:szCs w:val="20"/>
        </w:rPr>
      </w:pPr>
      <w:r w:rsidRPr="0088175B">
        <w:rPr>
          <w:rFonts w:ascii="Arial" w:hAnsi="Arial" w:cs="Arial"/>
          <w:spacing w:val="-6"/>
          <w:sz w:val="22"/>
          <w:szCs w:val="20"/>
        </w:rPr>
        <w:t>Zákazník má právo požiadať Prevádzkovateľa zásobníka o prevod práv a povinností</w:t>
      </w:r>
      <w:r w:rsidRPr="0088175B">
        <w:rPr>
          <w:rFonts w:ascii="Arial" w:hAnsi="Arial" w:cs="Arial"/>
          <w:sz w:val="22"/>
          <w:szCs w:val="20"/>
        </w:rPr>
        <w:t xml:space="preserve"> vyplývajúcich zo Zmluvy o skladovaní plynu (</w:t>
      </w:r>
      <w:r w:rsidRPr="0088175B">
        <w:rPr>
          <w:rFonts w:ascii="Arial" w:hAnsi="Arial" w:cs="Arial"/>
          <w:b/>
          <w:sz w:val="22"/>
          <w:szCs w:val="20"/>
        </w:rPr>
        <w:t>„Prevod“</w:t>
      </w:r>
      <w:r w:rsidRPr="0088175B">
        <w:rPr>
          <w:rFonts w:ascii="Arial" w:hAnsi="Arial" w:cs="Arial"/>
          <w:sz w:val="22"/>
          <w:szCs w:val="20"/>
        </w:rPr>
        <w:t>) na tretiu osobu (</w:t>
      </w:r>
      <w:r w:rsidRPr="0088175B">
        <w:rPr>
          <w:rFonts w:ascii="Arial" w:hAnsi="Arial" w:cs="Arial"/>
          <w:b/>
          <w:sz w:val="22"/>
          <w:szCs w:val="20"/>
        </w:rPr>
        <w:t>„Nadobúdateľa práv a povinností“</w:t>
      </w:r>
      <w:r w:rsidRPr="0088175B">
        <w:rPr>
          <w:rFonts w:ascii="Arial" w:hAnsi="Arial" w:cs="Arial"/>
          <w:sz w:val="22"/>
          <w:szCs w:val="20"/>
        </w:rPr>
        <w:t>).</w:t>
      </w:r>
    </w:p>
    <w:p w:rsidR="005B6772" w:rsidRPr="0088175B" w:rsidRDefault="005B6772" w:rsidP="00853012">
      <w:pPr>
        <w:spacing w:before="120" w:after="120"/>
        <w:ind w:left="720"/>
        <w:rPr>
          <w:rFonts w:ascii="Arial" w:hAnsi="Arial" w:cs="Arial"/>
          <w:sz w:val="22"/>
          <w:szCs w:val="20"/>
        </w:rPr>
      </w:pPr>
      <w:r w:rsidRPr="0088175B">
        <w:rPr>
          <w:rFonts w:ascii="Arial" w:hAnsi="Arial" w:cs="Arial"/>
          <w:sz w:val="22"/>
          <w:szCs w:val="20"/>
        </w:rPr>
        <w:t>Spoločná Žiadosť Zákazníka a Nadobúdateľa práv a povinností („</w:t>
      </w:r>
      <w:r w:rsidRPr="0088175B">
        <w:rPr>
          <w:rFonts w:ascii="Arial" w:hAnsi="Arial" w:cs="Arial"/>
          <w:b/>
          <w:sz w:val="22"/>
          <w:szCs w:val="20"/>
        </w:rPr>
        <w:t>Žiadosť o prevod</w:t>
      </w:r>
      <w:r w:rsidRPr="0088175B">
        <w:rPr>
          <w:rFonts w:ascii="Arial" w:hAnsi="Arial" w:cs="Arial"/>
          <w:sz w:val="22"/>
          <w:szCs w:val="20"/>
        </w:rPr>
        <w:t xml:space="preserve">“) musí byť doručená Prevádzkovateľovi zásobníka </w:t>
      </w:r>
      <w:r w:rsidR="00506C85" w:rsidRPr="0088175B">
        <w:rPr>
          <w:rFonts w:ascii="Arial" w:hAnsi="Arial" w:cs="Arial"/>
          <w:sz w:val="22"/>
          <w:szCs w:val="20"/>
        </w:rPr>
        <w:t>spravidla do</w:t>
      </w:r>
      <w:r w:rsidR="00DD4FAB">
        <w:rPr>
          <w:rFonts w:ascii="Arial" w:hAnsi="Arial" w:cs="Arial"/>
          <w:sz w:val="22"/>
          <w:szCs w:val="20"/>
        </w:rPr>
        <w:t xml:space="preserve"> pätnástich</w:t>
      </w:r>
      <w:r w:rsidRPr="0088175B">
        <w:rPr>
          <w:rFonts w:ascii="Arial" w:hAnsi="Arial" w:cs="Arial"/>
          <w:sz w:val="22"/>
          <w:szCs w:val="20"/>
        </w:rPr>
        <w:t xml:space="preserve"> (15) dní pred začiatkom účinnosti Prevodu. </w:t>
      </w:r>
    </w:p>
    <w:p w:rsidR="005B6772" w:rsidRPr="0088175B" w:rsidRDefault="005B6772" w:rsidP="00853012">
      <w:pPr>
        <w:spacing w:before="120" w:after="120"/>
        <w:ind w:left="709"/>
        <w:rPr>
          <w:rFonts w:ascii="Arial" w:hAnsi="Arial" w:cs="Arial"/>
          <w:sz w:val="22"/>
          <w:szCs w:val="20"/>
        </w:rPr>
      </w:pPr>
      <w:r w:rsidRPr="0088175B">
        <w:rPr>
          <w:rFonts w:ascii="Arial" w:hAnsi="Arial" w:cs="Arial"/>
          <w:sz w:val="22"/>
          <w:szCs w:val="20"/>
        </w:rPr>
        <w:t>V písomnej žiadosti sú Zákazník a Nadobúdateľ práv a povinností povinní jednoznačne uviesť</w:t>
      </w:r>
      <w:r w:rsidR="00EE1028" w:rsidRPr="0088175B">
        <w:rPr>
          <w:rFonts w:ascii="Arial" w:hAnsi="Arial" w:cs="Arial"/>
          <w:sz w:val="22"/>
          <w:szCs w:val="20"/>
        </w:rPr>
        <w:t>:</w:t>
      </w:r>
    </w:p>
    <w:p w:rsidR="005B6772" w:rsidRPr="0088175B" w:rsidRDefault="005B6772" w:rsidP="00FC6AB1">
      <w:pPr>
        <w:pStyle w:val="BodyText21"/>
        <w:numPr>
          <w:ilvl w:val="0"/>
          <w:numId w:val="21"/>
        </w:numPr>
        <w:tabs>
          <w:tab w:val="clear" w:pos="-1080"/>
          <w:tab w:val="num" w:pos="1276"/>
        </w:tabs>
        <w:spacing w:before="120" w:after="120"/>
        <w:ind w:left="1276" w:hanging="567"/>
        <w:rPr>
          <w:rFonts w:cs="Arial"/>
          <w:sz w:val="22"/>
        </w:rPr>
      </w:pPr>
      <w:r w:rsidRPr="0088175B">
        <w:rPr>
          <w:rFonts w:cs="Arial"/>
          <w:sz w:val="22"/>
        </w:rPr>
        <w:t>identifikáciu Nadobúdateľa práv a</w:t>
      </w:r>
      <w:r w:rsidR="00C566B7" w:rsidRPr="0088175B">
        <w:rPr>
          <w:rFonts w:cs="Arial"/>
          <w:sz w:val="22"/>
        </w:rPr>
        <w:t> </w:t>
      </w:r>
      <w:r w:rsidRPr="0088175B">
        <w:rPr>
          <w:rFonts w:cs="Arial"/>
          <w:sz w:val="22"/>
        </w:rPr>
        <w:t>povinností</w:t>
      </w:r>
      <w:r w:rsidR="00C566B7" w:rsidRPr="0088175B">
        <w:rPr>
          <w:rFonts w:cs="Arial"/>
          <w:sz w:val="22"/>
        </w:rPr>
        <w:t>;</w:t>
      </w:r>
    </w:p>
    <w:p w:rsidR="005B6772" w:rsidRPr="0088175B" w:rsidRDefault="005B6772" w:rsidP="00FC6AB1">
      <w:pPr>
        <w:pStyle w:val="BodyText21"/>
        <w:numPr>
          <w:ilvl w:val="0"/>
          <w:numId w:val="21"/>
        </w:numPr>
        <w:tabs>
          <w:tab w:val="num" w:pos="1260"/>
        </w:tabs>
        <w:spacing w:before="120" w:after="120"/>
        <w:ind w:left="1259" w:hanging="552"/>
        <w:jc w:val="both"/>
        <w:rPr>
          <w:rFonts w:cs="Arial"/>
          <w:sz w:val="22"/>
        </w:rPr>
      </w:pPr>
      <w:r w:rsidRPr="0088175B">
        <w:rPr>
          <w:rFonts w:cs="Arial"/>
          <w:sz w:val="22"/>
        </w:rPr>
        <w:t>predmet a rozsah Prevodu</w:t>
      </w:r>
      <w:r w:rsidR="00C566B7" w:rsidRPr="0088175B">
        <w:rPr>
          <w:rFonts w:cs="Arial"/>
          <w:sz w:val="22"/>
        </w:rPr>
        <w:t>;</w:t>
      </w:r>
    </w:p>
    <w:p w:rsidR="005B6772" w:rsidRPr="0088175B" w:rsidRDefault="005B6772" w:rsidP="00FC6AB1">
      <w:pPr>
        <w:pStyle w:val="BodyText21"/>
        <w:numPr>
          <w:ilvl w:val="0"/>
          <w:numId w:val="21"/>
        </w:numPr>
        <w:tabs>
          <w:tab w:val="num" w:pos="1260"/>
        </w:tabs>
        <w:spacing w:before="120" w:after="120"/>
        <w:ind w:left="1259" w:hanging="552"/>
        <w:jc w:val="both"/>
        <w:rPr>
          <w:rFonts w:cs="Arial"/>
          <w:sz w:val="22"/>
        </w:rPr>
      </w:pPr>
      <w:r w:rsidRPr="0088175B">
        <w:rPr>
          <w:rFonts w:cs="Arial"/>
          <w:sz w:val="22"/>
        </w:rPr>
        <w:t>účel Prevodu (napr. vyvažovanie siete, dodávka plynu domácnostiam)</w:t>
      </w:r>
      <w:r w:rsidR="00C566B7" w:rsidRPr="0088175B">
        <w:rPr>
          <w:rFonts w:cs="Arial"/>
          <w:sz w:val="22"/>
        </w:rPr>
        <w:t>;</w:t>
      </w:r>
    </w:p>
    <w:p w:rsidR="005B6772" w:rsidRPr="0088175B" w:rsidRDefault="005B6772" w:rsidP="00FC6AB1">
      <w:pPr>
        <w:pStyle w:val="BodyText21"/>
        <w:numPr>
          <w:ilvl w:val="0"/>
          <w:numId w:val="21"/>
        </w:numPr>
        <w:tabs>
          <w:tab w:val="num" w:pos="1260"/>
        </w:tabs>
        <w:spacing w:before="120" w:after="120"/>
        <w:ind w:left="1259" w:hanging="539"/>
        <w:rPr>
          <w:rFonts w:cs="Arial"/>
          <w:sz w:val="22"/>
        </w:rPr>
      </w:pPr>
      <w:r w:rsidRPr="0088175B">
        <w:rPr>
          <w:rFonts w:cs="Arial"/>
          <w:sz w:val="22"/>
        </w:rPr>
        <w:t xml:space="preserve">dobu, na ktorú </w:t>
      </w:r>
      <w:r w:rsidR="00EE1028" w:rsidRPr="0088175B">
        <w:rPr>
          <w:rFonts w:cs="Arial"/>
          <w:sz w:val="22"/>
        </w:rPr>
        <w:t xml:space="preserve">sa </w:t>
      </w:r>
      <w:r w:rsidR="00507B76" w:rsidRPr="0088175B">
        <w:rPr>
          <w:rFonts w:cs="Arial"/>
          <w:sz w:val="22"/>
        </w:rPr>
        <w:t xml:space="preserve">Prevod </w:t>
      </w:r>
      <w:r w:rsidRPr="0088175B">
        <w:rPr>
          <w:rFonts w:cs="Arial"/>
          <w:sz w:val="22"/>
        </w:rPr>
        <w:t>uskutočňuje.</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 xml:space="preserve">Nadobúdateľ práv a povinností je povinný spolu so Žiadosťou o prevod doručiť </w:t>
      </w:r>
      <w:r w:rsidRPr="0088175B">
        <w:rPr>
          <w:rFonts w:ascii="Arial" w:hAnsi="Arial" w:cs="Arial"/>
          <w:spacing w:val="-4"/>
          <w:sz w:val="22"/>
          <w:szCs w:val="20"/>
        </w:rPr>
        <w:t xml:space="preserve">Prevádzkovateľovi zásobníka dokumenty v zmysle bodu </w:t>
      </w:r>
      <w:r w:rsidR="00137990" w:rsidRPr="0088175B">
        <w:rPr>
          <w:rFonts w:ascii="Arial" w:hAnsi="Arial" w:cs="Arial"/>
          <w:spacing w:val="-4"/>
          <w:sz w:val="22"/>
          <w:szCs w:val="20"/>
        </w:rPr>
        <w:t>5</w:t>
      </w:r>
      <w:r w:rsidRPr="0088175B">
        <w:rPr>
          <w:rFonts w:ascii="Arial" w:hAnsi="Arial" w:cs="Arial"/>
          <w:spacing w:val="-4"/>
          <w:sz w:val="22"/>
          <w:szCs w:val="20"/>
        </w:rPr>
        <w:t>.1.5 tohto Prevádzkového</w:t>
      </w:r>
      <w:r w:rsidRPr="0088175B">
        <w:rPr>
          <w:rFonts w:ascii="Arial" w:hAnsi="Arial" w:cs="Arial"/>
          <w:sz w:val="22"/>
          <w:szCs w:val="20"/>
        </w:rPr>
        <w:t xml:space="preserve"> poriadku. Táto povinnosť </w:t>
      </w:r>
      <w:r w:rsidR="00EA0878" w:rsidRPr="0088175B">
        <w:rPr>
          <w:rFonts w:ascii="Arial" w:hAnsi="Arial" w:cs="Arial"/>
          <w:sz w:val="22"/>
          <w:szCs w:val="20"/>
        </w:rPr>
        <w:t xml:space="preserve">sa </w:t>
      </w:r>
      <w:r w:rsidRPr="0088175B">
        <w:rPr>
          <w:rFonts w:ascii="Arial" w:hAnsi="Arial" w:cs="Arial"/>
          <w:sz w:val="22"/>
          <w:szCs w:val="20"/>
        </w:rPr>
        <w:t>týka a</w:t>
      </w:r>
      <w:r w:rsidR="00EA0878" w:rsidRPr="0088175B">
        <w:rPr>
          <w:rFonts w:ascii="Arial" w:hAnsi="Arial" w:cs="Arial"/>
          <w:sz w:val="22"/>
          <w:szCs w:val="20"/>
        </w:rPr>
        <w:t>j</w:t>
      </w:r>
      <w:r w:rsidRPr="0088175B">
        <w:rPr>
          <w:rFonts w:ascii="Arial" w:hAnsi="Arial" w:cs="Arial"/>
          <w:sz w:val="22"/>
          <w:szCs w:val="20"/>
        </w:rPr>
        <w:t xml:space="preserve"> Nadobúdateľa práv a povinností, ktorý je už Zákazníkom Prevádzkovateľa  zásobníka. </w:t>
      </w:r>
    </w:p>
    <w:p w:rsidR="005B6772" w:rsidRPr="0088175B" w:rsidRDefault="005B6772" w:rsidP="002B0729">
      <w:pPr>
        <w:spacing w:before="120" w:after="120"/>
        <w:ind w:left="720"/>
        <w:rPr>
          <w:rFonts w:ascii="Arial" w:hAnsi="Arial" w:cs="Arial"/>
          <w:sz w:val="22"/>
          <w:szCs w:val="20"/>
        </w:rPr>
      </w:pPr>
      <w:r w:rsidRPr="0088175B">
        <w:rPr>
          <w:rFonts w:ascii="Arial" w:hAnsi="Arial" w:cs="Arial"/>
          <w:sz w:val="22"/>
          <w:szCs w:val="20"/>
        </w:rPr>
        <w:t>Bezodkladne po vyhodnotení Žiadosti o prevod najneskôr do piatich (5) dní pred začiatkom účinnosti Prevodu, Prevádzkovateľ zásobníka písomne oznámi Nadobúdateľovi svoje stanovisko k Žiadosti o prevod.</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Prevod práv a povinnosti sa môže týkať služieb Uskladňovacej kapacity a Jednotlivých služieb.</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Zákazník má právo previesť práva a povinnosti vyplývajúce zo Zmluvy o skladovaní plynu v celom alebo čiastočnom rozsahu.</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Prevádzkovateľ zásobníka má právo Žiadosť o prevod odmietnuť</w:t>
      </w:r>
      <w:r w:rsidR="00DD4FAB">
        <w:rPr>
          <w:rFonts w:ascii="Arial" w:hAnsi="Arial" w:cs="Arial"/>
          <w:sz w:val="22"/>
          <w:szCs w:val="20"/>
        </w:rPr>
        <w:t>, najmä</w:t>
      </w:r>
      <w:r w:rsidRPr="0088175B">
        <w:rPr>
          <w:rFonts w:ascii="Arial" w:hAnsi="Arial" w:cs="Arial"/>
          <w:sz w:val="22"/>
          <w:szCs w:val="20"/>
        </w:rPr>
        <w:t xml:space="preserve"> ak takáto Žiadosť o prevod nie je technicky realizovateľná alebo spôsobuje zmenu pôvodných služieb poskytnutých na základe Zmluvy o skladovaní plynu.  </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Strana, na ktorú boli prevedené práva a</w:t>
      </w:r>
      <w:r w:rsidR="00F85FCC" w:rsidRPr="0088175B">
        <w:rPr>
          <w:rFonts w:ascii="Arial" w:hAnsi="Arial" w:cs="Arial"/>
          <w:sz w:val="22"/>
          <w:szCs w:val="20"/>
        </w:rPr>
        <w:t> </w:t>
      </w:r>
      <w:r w:rsidRPr="0088175B">
        <w:rPr>
          <w:rFonts w:ascii="Arial" w:hAnsi="Arial" w:cs="Arial"/>
          <w:sz w:val="22"/>
          <w:szCs w:val="20"/>
        </w:rPr>
        <w:t>povinnosti</w:t>
      </w:r>
      <w:r w:rsidR="00F85FCC" w:rsidRPr="0088175B">
        <w:rPr>
          <w:rFonts w:ascii="Arial" w:hAnsi="Arial" w:cs="Arial"/>
          <w:sz w:val="22"/>
          <w:szCs w:val="20"/>
        </w:rPr>
        <w:t>,</w:t>
      </w:r>
      <w:r w:rsidRPr="0088175B">
        <w:rPr>
          <w:rFonts w:ascii="Arial" w:hAnsi="Arial" w:cs="Arial"/>
          <w:sz w:val="22"/>
          <w:szCs w:val="20"/>
        </w:rPr>
        <w:t xml:space="preserve"> sa stáva Zákazníkom Prevádzkovateľa zásobníka.</w:t>
      </w:r>
    </w:p>
    <w:p w:rsidR="005B6772" w:rsidRPr="0088175B" w:rsidRDefault="00456FBB" w:rsidP="002B0729">
      <w:pPr>
        <w:spacing w:before="120" w:after="120"/>
        <w:ind w:left="709"/>
        <w:rPr>
          <w:rFonts w:ascii="Arial" w:hAnsi="Arial" w:cs="Arial"/>
          <w:sz w:val="22"/>
          <w:szCs w:val="20"/>
        </w:rPr>
      </w:pPr>
      <w:r w:rsidRPr="0088175B">
        <w:rPr>
          <w:rFonts w:ascii="Arial" w:hAnsi="Arial" w:cs="Arial"/>
          <w:sz w:val="22"/>
          <w:szCs w:val="20"/>
        </w:rPr>
        <w:t>Po doručení</w:t>
      </w:r>
      <w:r w:rsidR="005B6772" w:rsidRPr="0088175B">
        <w:rPr>
          <w:rFonts w:ascii="Arial" w:hAnsi="Arial" w:cs="Arial"/>
          <w:sz w:val="22"/>
          <w:szCs w:val="20"/>
        </w:rPr>
        <w:t xml:space="preserve"> potvrdenia o schválení Žiadosti o prevod Nadobúdateľom práv a povinností je uzatvorená Zmluva o skladovaní plynu. </w:t>
      </w:r>
    </w:p>
    <w:p w:rsidR="005B6772" w:rsidRPr="0088175B" w:rsidRDefault="005B6772" w:rsidP="002B0729">
      <w:pPr>
        <w:spacing w:before="120" w:after="240"/>
        <w:ind w:left="720"/>
        <w:rPr>
          <w:rFonts w:ascii="Arial" w:hAnsi="Arial" w:cs="Arial"/>
          <w:sz w:val="22"/>
          <w:szCs w:val="20"/>
        </w:rPr>
      </w:pPr>
      <w:r w:rsidRPr="0088175B">
        <w:rPr>
          <w:rFonts w:ascii="Arial" w:hAnsi="Arial" w:cs="Arial"/>
          <w:sz w:val="22"/>
          <w:szCs w:val="20"/>
        </w:rPr>
        <w:t xml:space="preserve">V prípade schválenia Žiadosti o prevod sa ustanovenia Zmluvy o skladovaní plynu (t.j. zmluvy, ktorú uzavrel s Prevádzkovateľom zásobníka Zákazník, ktorý s Nadobúdateľom práv a povinností požiadal o Prevod) vzťahujú na Nadobúdateľa práv a povinností v rozsahu schválenej Žiadosti o prevod. V tomto prípade Zákazník ručí za porušenie povinností Nadobúdateľa práv a povinností v zmysle spomínanej Zmluvy o skladovaní plynu. Námietky proti pohľadávkam alebo porušeniam Zmluvy o skladovaní plynu, ktoré mohol Prevádzkovateľ </w:t>
      </w:r>
      <w:r w:rsidRPr="0088175B">
        <w:rPr>
          <w:rFonts w:ascii="Arial" w:hAnsi="Arial" w:cs="Arial"/>
          <w:sz w:val="22"/>
          <w:szCs w:val="20"/>
        </w:rPr>
        <w:lastRenderedPageBreak/>
        <w:t>zásobníka uplatniť voči Zákazníkovi pred alebo v deň nadobudnutia účinnosti Prevodu, zostávajú Prevádzkovateľovi zásobníka zachované aj po dni nadobudnutia účinnosti Prevodu.</w:t>
      </w:r>
    </w:p>
    <w:p w:rsidR="005B6772" w:rsidRPr="0088175B" w:rsidRDefault="005B6772" w:rsidP="002B0729">
      <w:pPr>
        <w:tabs>
          <w:tab w:val="left" w:pos="1276"/>
        </w:tabs>
        <w:spacing w:before="120" w:after="120"/>
        <w:ind w:left="1418" w:hanging="709"/>
        <w:rPr>
          <w:rFonts w:ascii="Arial" w:hAnsi="Arial" w:cs="Arial"/>
          <w:b/>
          <w:sz w:val="22"/>
          <w:szCs w:val="20"/>
        </w:rPr>
      </w:pPr>
      <w:r w:rsidRPr="0088175B">
        <w:rPr>
          <w:rFonts w:ascii="Arial" w:hAnsi="Arial" w:cs="Arial"/>
          <w:b/>
          <w:sz w:val="22"/>
          <w:szCs w:val="20"/>
        </w:rPr>
        <w:t>(</w:t>
      </w:r>
      <w:proofErr w:type="spellStart"/>
      <w:r w:rsidRPr="0088175B">
        <w:rPr>
          <w:rFonts w:ascii="Arial" w:hAnsi="Arial" w:cs="Arial"/>
          <w:b/>
          <w:sz w:val="22"/>
          <w:szCs w:val="20"/>
        </w:rPr>
        <w:t>iii</w:t>
      </w:r>
      <w:proofErr w:type="spellEnd"/>
      <w:r w:rsidRPr="0088175B">
        <w:rPr>
          <w:rFonts w:ascii="Arial" w:hAnsi="Arial" w:cs="Arial"/>
          <w:b/>
          <w:sz w:val="22"/>
          <w:szCs w:val="20"/>
        </w:rPr>
        <w:t>)</w:t>
      </w:r>
      <w:r w:rsidRPr="0088175B">
        <w:rPr>
          <w:rFonts w:ascii="Arial" w:hAnsi="Arial" w:cs="Arial"/>
          <w:b/>
          <w:sz w:val="22"/>
          <w:szCs w:val="20"/>
        </w:rPr>
        <w:tab/>
        <w:t>Prevod plynu v zásobníku</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Ku každej Zmluve o skladovaní plynu, ktorou bola Zákazníkovi pridelená Pevná alebo Prerušiteľná uskladňovacia kapacita</w:t>
      </w:r>
      <w:r w:rsidR="00261924" w:rsidRPr="0088175B">
        <w:rPr>
          <w:rFonts w:ascii="Arial" w:hAnsi="Arial" w:cs="Arial"/>
          <w:sz w:val="22"/>
          <w:szCs w:val="20"/>
        </w:rPr>
        <w:t>,</w:t>
      </w:r>
      <w:r w:rsidRPr="0088175B">
        <w:rPr>
          <w:rFonts w:ascii="Arial" w:hAnsi="Arial" w:cs="Arial"/>
          <w:sz w:val="22"/>
          <w:szCs w:val="20"/>
        </w:rPr>
        <w:t xml:space="preserve"> je priradený skladovací účet.</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Prevod plynu v Zásobníku zo skladovacieho účtu na iný skladovací účet je predmetom služby Prevodu plynu v Zásobníku.</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 xml:space="preserve">Zákazník má právo požiadať o Prevod plynu v Zásobníku </w:t>
      </w:r>
      <w:r w:rsidR="00506C85" w:rsidRPr="0088175B">
        <w:rPr>
          <w:rFonts w:ascii="Arial" w:hAnsi="Arial" w:cs="Arial"/>
          <w:sz w:val="22"/>
          <w:szCs w:val="20"/>
        </w:rPr>
        <w:t xml:space="preserve">spravidla do </w:t>
      </w:r>
      <w:r w:rsidR="00DD4FAB">
        <w:rPr>
          <w:rFonts w:ascii="Arial" w:hAnsi="Arial" w:cs="Arial"/>
          <w:sz w:val="22"/>
          <w:szCs w:val="20"/>
        </w:rPr>
        <w:t>piatich</w:t>
      </w:r>
      <w:r w:rsidRPr="0088175B">
        <w:rPr>
          <w:rFonts w:ascii="Arial" w:hAnsi="Arial" w:cs="Arial"/>
          <w:sz w:val="22"/>
          <w:szCs w:val="20"/>
        </w:rPr>
        <w:t xml:space="preserve"> </w:t>
      </w:r>
      <w:r w:rsidR="00C566B7" w:rsidRPr="0088175B">
        <w:rPr>
          <w:rFonts w:ascii="Arial" w:hAnsi="Arial" w:cs="Arial"/>
          <w:sz w:val="22"/>
          <w:szCs w:val="20"/>
        </w:rPr>
        <w:t>(</w:t>
      </w:r>
      <w:r w:rsidRPr="0088175B">
        <w:rPr>
          <w:rFonts w:ascii="Arial" w:hAnsi="Arial" w:cs="Arial"/>
          <w:sz w:val="22"/>
          <w:szCs w:val="20"/>
        </w:rPr>
        <w:t>5</w:t>
      </w:r>
      <w:r w:rsidR="00C566B7" w:rsidRPr="0088175B">
        <w:rPr>
          <w:rFonts w:ascii="Arial" w:hAnsi="Arial" w:cs="Arial"/>
          <w:sz w:val="22"/>
          <w:szCs w:val="20"/>
        </w:rPr>
        <w:t>)</w:t>
      </w:r>
      <w:r w:rsidRPr="0088175B">
        <w:rPr>
          <w:rFonts w:ascii="Arial" w:hAnsi="Arial" w:cs="Arial"/>
          <w:sz w:val="22"/>
          <w:szCs w:val="20"/>
        </w:rPr>
        <w:t xml:space="preserve"> dní pred požadovanou účinnosťou a tento Prevod plynu v Zásobníku podlieha schváleniu Prevádzkovateľa zásobníka.</w:t>
      </w:r>
    </w:p>
    <w:p w:rsidR="005B6772" w:rsidRPr="0088175B" w:rsidRDefault="005B6772" w:rsidP="002B0729">
      <w:pPr>
        <w:autoSpaceDE w:val="0"/>
        <w:autoSpaceDN w:val="0"/>
        <w:adjustRightInd w:val="0"/>
        <w:spacing w:before="120" w:after="120"/>
        <w:ind w:left="709"/>
        <w:rPr>
          <w:rFonts w:ascii="Arial" w:hAnsi="Arial" w:cs="Arial"/>
          <w:sz w:val="22"/>
          <w:szCs w:val="20"/>
        </w:rPr>
      </w:pPr>
      <w:r w:rsidRPr="0088175B">
        <w:rPr>
          <w:rFonts w:ascii="Arial" w:hAnsi="Arial" w:cs="Arial"/>
          <w:sz w:val="22"/>
          <w:szCs w:val="20"/>
        </w:rPr>
        <w:t>Zákazník, ktorý plyn prevádza, musí mať v deň účinnosti prevodu na svojom skladovacom účte minimálne také množstvo plynu, ktoré  zodpovedá množstvu prevedeného plynu. Uskutočneným prevodom sa množstvo prevedeného plynu na strane Zákazníka - prevodcu považuje za vyťažený plyn.</w:t>
      </w:r>
      <w:r w:rsidRPr="0088175B">
        <w:rPr>
          <w:rFonts w:ascii="Arial" w:hAnsi="Arial" w:cs="Arial"/>
          <w:sz w:val="22"/>
          <w:szCs w:val="20"/>
          <w:highlight w:val="red"/>
        </w:rPr>
        <w:t xml:space="preserve"> </w:t>
      </w:r>
    </w:p>
    <w:p w:rsidR="00951EA0" w:rsidRPr="0088175B" w:rsidRDefault="005B6772" w:rsidP="002B0729">
      <w:pPr>
        <w:spacing w:before="120" w:after="240"/>
        <w:ind w:left="709"/>
        <w:rPr>
          <w:rFonts w:ascii="Arial" w:hAnsi="Arial" w:cs="Arial"/>
          <w:sz w:val="22"/>
          <w:szCs w:val="20"/>
        </w:rPr>
      </w:pPr>
      <w:r w:rsidRPr="0088175B">
        <w:rPr>
          <w:rFonts w:ascii="Arial" w:hAnsi="Arial" w:cs="Arial"/>
          <w:sz w:val="22"/>
          <w:szCs w:val="20"/>
        </w:rPr>
        <w:t xml:space="preserve">Zákazník, ktorý plyn kupuje, musí mať v deň účinnosti prevodu </w:t>
      </w:r>
      <w:r w:rsidR="00A40D86" w:rsidRPr="0088175B">
        <w:rPr>
          <w:rFonts w:ascii="Arial" w:hAnsi="Arial" w:cs="Arial"/>
          <w:sz w:val="22"/>
          <w:szCs w:val="20"/>
        </w:rPr>
        <w:t>Dostupný</w:t>
      </w:r>
      <w:r w:rsidRPr="0088175B">
        <w:rPr>
          <w:rFonts w:ascii="Arial" w:hAnsi="Arial" w:cs="Arial"/>
          <w:sz w:val="22"/>
          <w:szCs w:val="20"/>
        </w:rPr>
        <w:t xml:space="preserve"> pracovný objem minimálne vo výške kupovaného objemu plynu, pričom objem zakúpeného plynu sa pripíše na jeho skladovací účet ako vtlačený plyn. </w:t>
      </w:r>
    </w:p>
    <w:p w:rsidR="005B6772" w:rsidRPr="0088175B" w:rsidRDefault="005B6772" w:rsidP="002B0729">
      <w:pPr>
        <w:tabs>
          <w:tab w:val="left" w:pos="1276"/>
        </w:tabs>
        <w:spacing w:before="120" w:after="120"/>
        <w:ind w:left="709"/>
        <w:rPr>
          <w:rFonts w:ascii="Arial" w:hAnsi="Arial" w:cs="Arial"/>
          <w:b/>
          <w:sz w:val="22"/>
          <w:szCs w:val="20"/>
        </w:rPr>
      </w:pPr>
      <w:r w:rsidRPr="0088175B">
        <w:rPr>
          <w:rFonts w:ascii="Arial" w:hAnsi="Arial" w:cs="Arial"/>
          <w:b/>
          <w:sz w:val="22"/>
          <w:szCs w:val="20"/>
        </w:rPr>
        <w:t>(</w:t>
      </w:r>
      <w:proofErr w:type="spellStart"/>
      <w:r w:rsidRPr="0088175B">
        <w:rPr>
          <w:rFonts w:ascii="Arial" w:hAnsi="Arial" w:cs="Arial"/>
          <w:b/>
          <w:sz w:val="22"/>
          <w:szCs w:val="20"/>
        </w:rPr>
        <w:t>iv</w:t>
      </w:r>
      <w:proofErr w:type="spellEnd"/>
      <w:r w:rsidRPr="0088175B">
        <w:rPr>
          <w:rFonts w:ascii="Arial" w:hAnsi="Arial" w:cs="Arial"/>
          <w:b/>
          <w:sz w:val="22"/>
          <w:szCs w:val="20"/>
        </w:rPr>
        <w:t>)</w:t>
      </w:r>
      <w:r w:rsidRPr="0088175B">
        <w:rPr>
          <w:rFonts w:ascii="Arial" w:hAnsi="Arial" w:cs="Arial"/>
          <w:b/>
          <w:sz w:val="22"/>
          <w:szCs w:val="20"/>
        </w:rPr>
        <w:tab/>
        <w:t>Zmena odovzdávaco-preberacích bodov</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Zákazník využíva odovzdávaco-preberacie body</w:t>
      </w:r>
      <w:r w:rsidR="004C671C" w:rsidRPr="0088175B">
        <w:rPr>
          <w:rFonts w:ascii="Arial" w:hAnsi="Arial" w:cs="Arial"/>
          <w:sz w:val="22"/>
          <w:szCs w:val="20"/>
        </w:rPr>
        <w:t>,</w:t>
      </w:r>
      <w:r w:rsidRPr="0088175B">
        <w:rPr>
          <w:rFonts w:ascii="Arial" w:hAnsi="Arial" w:cs="Arial"/>
          <w:sz w:val="22"/>
          <w:szCs w:val="20"/>
        </w:rPr>
        <w:t xml:space="preserve"> </w:t>
      </w:r>
      <w:r w:rsidR="004C671C" w:rsidRPr="0088175B">
        <w:rPr>
          <w:rFonts w:ascii="Arial" w:hAnsi="Arial" w:cs="Arial"/>
          <w:sz w:val="22"/>
          <w:szCs w:val="20"/>
        </w:rPr>
        <w:t xml:space="preserve">ktoré sú uvedené v Zmluve o skladovaní plynu </w:t>
      </w:r>
      <w:r w:rsidRPr="0088175B">
        <w:rPr>
          <w:rFonts w:ascii="Arial" w:hAnsi="Arial" w:cs="Arial"/>
          <w:sz w:val="22"/>
          <w:szCs w:val="20"/>
        </w:rPr>
        <w:t>pre vtláčanie plynu do Zásobníka a ťažbu plynu zo Zásobníka</w:t>
      </w:r>
      <w:r w:rsidR="004C671C" w:rsidRPr="0088175B">
        <w:rPr>
          <w:rFonts w:ascii="Arial" w:hAnsi="Arial" w:cs="Arial"/>
          <w:sz w:val="22"/>
          <w:szCs w:val="20"/>
        </w:rPr>
        <w:t>.</w:t>
      </w:r>
      <w:r w:rsidRPr="0088175B">
        <w:rPr>
          <w:rFonts w:ascii="Arial" w:hAnsi="Arial" w:cs="Arial"/>
          <w:sz w:val="22"/>
          <w:szCs w:val="20"/>
        </w:rPr>
        <w:t xml:space="preserve"> </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 xml:space="preserve">Zákazník má právo </w:t>
      </w:r>
      <w:r w:rsidR="00506C85" w:rsidRPr="0088175B">
        <w:rPr>
          <w:rFonts w:ascii="Arial" w:hAnsi="Arial" w:cs="Arial"/>
          <w:sz w:val="22"/>
          <w:szCs w:val="20"/>
        </w:rPr>
        <w:t xml:space="preserve">spravidla do </w:t>
      </w:r>
      <w:r w:rsidR="00DD4FAB">
        <w:rPr>
          <w:rFonts w:ascii="Arial" w:hAnsi="Arial" w:cs="Arial"/>
          <w:sz w:val="22"/>
          <w:szCs w:val="20"/>
        </w:rPr>
        <w:t>piatich</w:t>
      </w:r>
      <w:r w:rsidR="00506C85" w:rsidRPr="0088175B">
        <w:rPr>
          <w:rFonts w:ascii="Arial" w:hAnsi="Arial" w:cs="Arial"/>
          <w:sz w:val="22"/>
          <w:szCs w:val="20"/>
        </w:rPr>
        <w:t xml:space="preserve"> (5) dní</w:t>
      </w:r>
      <w:r w:rsidRPr="0088175B">
        <w:rPr>
          <w:rFonts w:ascii="Arial" w:hAnsi="Arial" w:cs="Arial"/>
          <w:sz w:val="22"/>
          <w:szCs w:val="20"/>
        </w:rPr>
        <w:t xml:space="preserve"> pred požadovanou účinnosťou požiadať o zmenu odovzdávaco-preberacieho bodu pre stanovené obdobie. </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Požiadavka Zákazníka o zmenu odovzdávaco-preberacieho bodu sa môže týkať celej Uskladňovacej kapacity</w:t>
      </w:r>
      <w:r w:rsidR="00EE1028" w:rsidRPr="0088175B">
        <w:rPr>
          <w:rFonts w:ascii="Arial" w:hAnsi="Arial" w:cs="Arial"/>
          <w:sz w:val="22"/>
          <w:szCs w:val="20"/>
        </w:rPr>
        <w:t>, jej časti</w:t>
      </w:r>
      <w:r w:rsidRPr="0088175B">
        <w:rPr>
          <w:rFonts w:ascii="Arial" w:hAnsi="Arial" w:cs="Arial"/>
          <w:sz w:val="22"/>
          <w:szCs w:val="20"/>
        </w:rPr>
        <w:t xml:space="preserve"> alebo Jednotlivej služby uvedenej v Zmluve o skladovaní plynu.</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Prevádzkovateľ zásobníka má právo takúto požiadavku odmietnuť</w:t>
      </w:r>
      <w:r w:rsidR="00EE1028" w:rsidRPr="0088175B">
        <w:rPr>
          <w:rFonts w:ascii="Arial" w:hAnsi="Arial" w:cs="Arial"/>
          <w:sz w:val="22"/>
          <w:szCs w:val="20"/>
        </w:rPr>
        <w:t>,</w:t>
      </w:r>
      <w:r w:rsidRPr="0088175B">
        <w:rPr>
          <w:rFonts w:ascii="Arial" w:hAnsi="Arial" w:cs="Arial"/>
          <w:sz w:val="22"/>
          <w:szCs w:val="20"/>
        </w:rPr>
        <w:t xml:space="preserve"> najmä ak takáto </w:t>
      </w:r>
      <w:r w:rsidR="00EE1028" w:rsidRPr="0088175B">
        <w:rPr>
          <w:rFonts w:ascii="Arial" w:hAnsi="Arial" w:cs="Arial"/>
          <w:sz w:val="22"/>
          <w:szCs w:val="20"/>
        </w:rPr>
        <w:t xml:space="preserve"> požiadavka </w:t>
      </w:r>
      <w:r w:rsidRPr="0088175B">
        <w:rPr>
          <w:rFonts w:ascii="Arial" w:hAnsi="Arial" w:cs="Arial"/>
          <w:sz w:val="22"/>
          <w:szCs w:val="20"/>
        </w:rPr>
        <w:t>nie je technick</w:t>
      </w:r>
      <w:r w:rsidR="00A16F18" w:rsidRPr="0088175B">
        <w:rPr>
          <w:rFonts w:ascii="Arial" w:hAnsi="Arial" w:cs="Arial"/>
          <w:sz w:val="22"/>
          <w:szCs w:val="20"/>
        </w:rPr>
        <w:t>y</w:t>
      </w:r>
      <w:r w:rsidRPr="0088175B">
        <w:rPr>
          <w:rFonts w:ascii="Arial" w:hAnsi="Arial" w:cs="Arial"/>
          <w:sz w:val="22"/>
          <w:szCs w:val="20"/>
        </w:rPr>
        <w:t xml:space="preserve"> realizovateľná, alebo spôsobuje zmenu pôvodného pomeru technických parametrov Uskladňovacej </w:t>
      </w:r>
      <w:r w:rsidR="00EE1028" w:rsidRPr="0088175B">
        <w:rPr>
          <w:rFonts w:ascii="Arial" w:hAnsi="Arial" w:cs="Arial"/>
          <w:sz w:val="22"/>
          <w:szCs w:val="20"/>
        </w:rPr>
        <w:t>kapacity</w:t>
      </w:r>
      <w:r w:rsidRPr="0088175B">
        <w:rPr>
          <w:rFonts w:ascii="Arial" w:hAnsi="Arial" w:cs="Arial"/>
          <w:sz w:val="22"/>
          <w:szCs w:val="20"/>
        </w:rPr>
        <w:t xml:space="preserve"> alebo Jednotlivej služby.  </w:t>
      </w:r>
    </w:p>
    <w:p w:rsidR="001B15D1" w:rsidRPr="0088175B" w:rsidRDefault="005B6772" w:rsidP="0088175B">
      <w:pPr>
        <w:spacing w:before="120" w:after="240"/>
        <w:ind w:left="709"/>
        <w:rPr>
          <w:rFonts w:ascii="Arial" w:hAnsi="Arial" w:cs="Arial"/>
          <w:sz w:val="22"/>
          <w:szCs w:val="20"/>
        </w:rPr>
      </w:pPr>
      <w:r w:rsidRPr="0088175B">
        <w:rPr>
          <w:rFonts w:ascii="Arial" w:hAnsi="Arial" w:cs="Arial"/>
          <w:sz w:val="22"/>
          <w:szCs w:val="20"/>
        </w:rPr>
        <w:t>Ak sa zmena odovzdávaco-preberacieho bodu týka obdobia kratšieho ako je obdobie účinnosti Zmluvy o skladovaní plynu, potom sa po uplynutí tohto obdobia automaticky obnoví využívanie pôvodne stanoveného odovzdávaco-preberacieho bodu tak</w:t>
      </w:r>
      <w:r w:rsidR="004C671C" w:rsidRPr="0088175B">
        <w:rPr>
          <w:rFonts w:ascii="Arial" w:hAnsi="Arial" w:cs="Arial"/>
          <w:sz w:val="22"/>
          <w:szCs w:val="20"/>
        </w:rPr>
        <w:t>,</w:t>
      </w:r>
      <w:r w:rsidRPr="0088175B">
        <w:rPr>
          <w:rFonts w:ascii="Arial" w:hAnsi="Arial" w:cs="Arial"/>
          <w:sz w:val="22"/>
          <w:szCs w:val="20"/>
        </w:rPr>
        <w:t xml:space="preserve"> ako je uveden</w:t>
      </w:r>
      <w:r w:rsidR="004C671C" w:rsidRPr="0088175B">
        <w:rPr>
          <w:rFonts w:ascii="Arial" w:hAnsi="Arial" w:cs="Arial"/>
          <w:sz w:val="22"/>
          <w:szCs w:val="20"/>
        </w:rPr>
        <w:t>é</w:t>
      </w:r>
      <w:r w:rsidRPr="0088175B">
        <w:rPr>
          <w:rFonts w:ascii="Arial" w:hAnsi="Arial" w:cs="Arial"/>
          <w:sz w:val="22"/>
          <w:szCs w:val="20"/>
        </w:rPr>
        <w:t xml:space="preserve"> v Zmluve o skladovaní plynu. </w:t>
      </w:r>
      <w:r w:rsidR="001B15D1" w:rsidRPr="0088175B">
        <w:rPr>
          <w:rFonts w:ascii="Arial" w:hAnsi="Arial" w:cs="Arial"/>
          <w:sz w:val="22"/>
          <w:szCs w:val="20"/>
        </w:rPr>
        <w:t xml:space="preserve">Tým nie je dotknuté právo Zákazníka opätovne požiadať o pridelenie tejto služby. </w:t>
      </w:r>
    </w:p>
    <w:p w:rsidR="005B6772" w:rsidRPr="0088175B" w:rsidRDefault="005B6772" w:rsidP="002B0729">
      <w:pPr>
        <w:tabs>
          <w:tab w:val="left" w:pos="1276"/>
        </w:tabs>
        <w:spacing w:before="120" w:after="120"/>
        <w:ind w:left="709"/>
        <w:rPr>
          <w:rFonts w:ascii="Arial" w:hAnsi="Arial" w:cs="Arial"/>
          <w:b/>
          <w:sz w:val="22"/>
          <w:szCs w:val="20"/>
        </w:rPr>
      </w:pPr>
      <w:r w:rsidRPr="0088175B">
        <w:rPr>
          <w:rFonts w:ascii="Arial" w:hAnsi="Arial" w:cs="Arial"/>
          <w:b/>
          <w:sz w:val="22"/>
          <w:szCs w:val="20"/>
        </w:rPr>
        <w:t>(v)</w:t>
      </w:r>
      <w:r w:rsidRPr="0088175B">
        <w:rPr>
          <w:rFonts w:ascii="Arial" w:hAnsi="Arial" w:cs="Arial"/>
          <w:b/>
          <w:sz w:val="22"/>
          <w:szCs w:val="20"/>
        </w:rPr>
        <w:tab/>
        <w:t>Paralelné využívanie viacer</w:t>
      </w:r>
      <w:r w:rsidR="00F26E47" w:rsidRPr="0088175B">
        <w:rPr>
          <w:rFonts w:ascii="Arial" w:hAnsi="Arial" w:cs="Arial"/>
          <w:b/>
          <w:sz w:val="22"/>
          <w:szCs w:val="20"/>
        </w:rPr>
        <w:t>ých</w:t>
      </w:r>
      <w:r w:rsidRPr="0088175B">
        <w:rPr>
          <w:rFonts w:ascii="Arial" w:hAnsi="Arial" w:cs="Arial"/>
          <w:b/>
          <w:sz w:val="22"/>
          <w:szCs w:val="20"/>
        </w:rPr>
        <w:t xml:space="preserve"> odovzdávac</w:t>
      </w:r>
      <w:r w:rsidR="00F26E47" w:rsidRPr="0088175B">
        <w:rPr>
          <w:rFonts w:ascii="Arial" w:hAnsi="Arial" w:cs="Arial"/>
          <w:b/>
          <w:sz w:val="22"/>
          <w:szCs w:val="20"/>
        </w:rPr>
        <w:t>o-preberacích</w:t>
      </w:r>
      <w:r w:rsidRPr="0088175B">
        <w:rPr>
          <w:rFonts w:ascii="Arial" w:hAnsi="Arial" w:cs="Arial"/>
          <w:b/>
          <w:sz w:val="22"/>
          <w:szCs w:val="20"/>
        </w:rPr>
        <w:t xml:space="preserve"> bodov</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 xml:space="preserve">Zákazník môže využívať viacero odovzdávaco-preberacích bodov pre vtláčanie plynu do Zásobníka a ťažbu plynu zo Zásobníka, okrem odovzdávaco-preberacích bodov, ktoré sú uvedené v Zmluve o skladovaní plynu. </w:t>
      </w:r>
    </w:p>
    <w:p w:rsidR="005B6772" w:rsidRPr="0088175B" w:rsidRDefault="00310736" w:rsidP="002B0729">
      <w:pPr>
        <w:spacing w:before="120" w:after="120"/>
        <w:ind w:left="709"/>
        <w:rPr>
          <w:rFonts w:ascii="Arial" w:hAnsi="Arial" w:cs="Arial"/>
          <w:sz w:val="22"/>
          <w:szCs w:val="20"/>
        </w:rPr>
      </w:pPr>
      <w:r w:rsidRPr="0088175B">
        <w:rPr>
          <w:rFonts w:ascii="Arial" w:hAnsi="Arial" w:cs="Arial"/>
          <w:sz w:val="22"/>
          <w:szCs w:val="20"/>
        </w:rPr>
        <w:t xml:space="preserve">Zákazník má právo </w:t>
      </w:r>
      <w:r w:rsidR="00F47899" w:rsidRPr="0088175B">
        <w:rPr>
          <w:rFonts w:ascii="Arial" w:hAnsi="Arial" w:cs="Arial"/>
          <w:sz w:val="22"/>
          <w:szCs w:val="20"/>
        </w:rPr>
        <w:t>spravidla jeden (1) deň vopred</w:t>
      </w:r>
      <w:r w:rsidRPr="0088175B">
        <w:rPr>
          <w:rFonts w:ascii="Arial" w:hAnsi="Arial" w:cs="Arial"/>
          <w:sz w:val="22"/>
          <w:szCs w:val="20"/>
        </w:rPr>
        <w:t xml:space="preserve"> </w:t>
      </w:r>
      <w:r w:rsidR="005B6772" w:rsidRPr="0088175B">
        <w:rPr>
          <w:rFonts w:ascii="Arial" w:hAnsi="Arial" w:cs="Arial"/>
          <w:sz w:val="22"/>
          <w:szCs w:val="20"/>
        </w:rPr>
        <w:t xml:space="preserve">požiadať </w:t>
      </w:r>
      <w:r w:rsidR="001B15D1" w:rsidRPr="0088175B">
        <w:rPr>
          <w:rFonts w:ascii="Arial" w:hAnsi="Arial" w:cs="Arial"/>
          <w:sz w:val="22"/>
          <w:szCs w:val="20"/>
        </w:rPr>
        <w:t xml:space="preserve">o </w:t>
      </w:r>
      <w:r w:rsidR="005B6772" w:rsidRPr="0088175B">
        <w:rPr>
          <w:rFonts w:ascii="Arial" w:hAnsi="Arial" w:cs="Arial"/>
          <w:sz w:val="22"/>
          <w:szCs w:val="20"/>
        </w:rPr>
        <w:t xml:space="preserve">paralelné využívanie odovzdávaco-preberacích bodov pre stanovené obdobie nad rámec práv stanovených v Zmluve o skladovaní plynu. </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Požiadavka Zákazníka o paralelné využívanie odovzdávaco-preberacích bodov sa môže týkať celej Uskladňovacej kapacity</w:t>
      </w:r>
      <w:r w:rsidR="00F26E47" w:rsidRPr="0088175B">
        <w:rPr>
          <w:rFonts w:ascii="Arial" w:hAnsi="Arial" w:cs="Arial"/>
          <w:sz w:val="22"/>
          <w:szCs w:val="20"/>
        </w:rPr>
        <w:t>, jej časti</w:t>
      </w:r>
      <w:r w:rsidRPr="0088175B">
        <w:rPr>
          <w:rFonts w:ascii="Arial" w:hAnsi="Arial" w:cs="Arial"/>
          <w:sz w:val="22"/>
          <w:szCs w:val="20"/>
        </w:rPr>
        <w:t xml:space="preserve"> alebo Jednotlivej služby uvedenej v Zmluve o skladovaní plynu.</w:t>
      </w:r>
    </w:p>
    <w:p w:rsidR="005B6772" w:rsidRPr="0088175B" w:rsidRDefault="005B6772" w:rsidP="002B0729">
      <w:pPr>
        <w:spacing w:before="120" w:after="120"/>
        <w:ind w:left="709"/>
        <w:rPr>
          <w:rFonts w:ascii="Arial" w:hAnsi="Arial" w:cs="Arial"/>
          <w:sz w:val="22"/>
          <w:szCs w:val="20"/>
        </w:rPr>
      </w:pPr>
      <w:r w:rsidRPr="0088175B">
        <w:rPr>
          <w:rFonts w:ascii="Arial" w:hAnsi="Arial" w:cs="Arial"/>
          <w:sz w:val="22"/>
          <w:szCs w:val="20"/>
        </w:rPr>
        <w:t>Prevádzkovateľ zásobníka má právo takúto požiadavku odmietnuť</w:t>
      </w:r>
      <w:r w:rsidR="00EE1028" w:rsidRPr="0088175B">
        <w:rPr>
          <w:rFonts w:ascii="Arial" w:hAnsi="Arial" w:cs="Arial"/>
          <w:sz w:val="22"/>
          <w:szCs w:val="20"/>
        </w:rPr>
        <w:t>,</w:t>
      </w:r>
      <w:r w:rsidRPr="0088175B">
        <w:rPr>
          <w:rFonts w:ascii="Arial" w:hAnsi="Arial" w:cs="Arial"/>
          <w:sz w:val="22"/>
          <w:szCs w:val="20"/>
        </w:rPr>
        <w:t xml:space="preserve"> najmä ak takáto požiadavka nie je te</w:t>
      </w:r>
      <w:r w:rsidR="00DD4FAB">
        <w:rPr>
          <w:rFonts w:ascii="Arial" w:hAnsi="Arial" w:cs="Arial"/>
          <w:sz w:val="22"/>
          <w:szCs w:val="20"/>
        </w:rPr>
        <w:t>chnický realizovateľná</w:t>
      </w:r>
      <w:r w:rsidRPr="0088175B">
        <w:rPr>
          <w:rFonts w:ascii="Arial" w:hAnsi="Arial" w:cs="Arial"/>
          <w:sz w:val="22"/>
          <w:szCs w:val="20"/>
        </w:rPr>
        <w:t xml:space="preserve"> alebo spôsobuje zmenu pôvodného pomeru technických parametrov Uskladňovacej </w:t>
      </w:r>
      <w:r w:rsidR="00F33864" w:rsidRPr="0088175B">
        <w:rPr>
          <w:rFonts w:ascii="Arial" w:hAnsi="Arial" w:cs="Arial"/>
          <w:sz w:val="22"/>
          <w:szCs w:val="20"/>
        </w:rPr>
        <w:t xml:space="preserve">kapacity </w:t>
      </w:r>
      <w:r w:rsidRPr="0088175B">
        <w:rPr>
          <w:rFonts w:ascii="Arial" w:hAnsi="Arial" w:cs="Arial"/>
          <w:sz w:val="22"/>
          <w:szCs w:val="20"/>
        </w:rPr>
        <w:t xml:space="preserve">alebo Jednotlivej služby.  </w:t>
      </w:r>
    </w:p>
    <w:p w:rsidR="005B6772" w:rsidRPr="0088175B" w:rsidRDefault="005B6772" w:rsidP="0088175B">
      <w:pPr>
        <w:spacing w:before="120" w:after="240"/>
        <w:ind w:left="709"/>
        <w:rPr>
          <w:rFonts w:ascii="Arial" w:hAnsi="Arial" w:cs="Arial"/>
          <w:sz w:val="22"/>
          <w:szCs w:val="20"/>
        </w:rPr>
      </w:pPr>
      <w:r w:rsidRPr="0088175B">
        <w:rPr>
          <w:rFonts w:ascii="Arial" w:hAnsi="Arial" w:cs="Arial"/>
          <w:sz w:val="22"/>
          <w:szCs w:val="20"/>
        </w:rPr>
        <w:lastRenderedPageBreak/>
        <w:t>Ak sa paralelné využívanie odovzdávaco-preberacích bodov týka obdobia kratšieho ako je obdobie účinnosti Zmluvy o skladovaní plynu, potom po uplynutí tohto obdobia môže využívať len pôvodne stanovený odovzdávaco-preberací bod tak, ako je uveden</w:t>
      </w:r>
      <w:r w:rsidR="00874B99" w:rsidRPr="0088175B">
        <w:rPr>
          <w:rFonts w:ascii="Arial" w:hAnsi="Arial" w:cs="Arial"/>
          <w:sz w:val="22"/>
          <w:szCs w:val="20"/>
        </w:rPr>
        <w:t>é</w:t>
      </w:r>
      <w:r w:rsidRPr="0088175B">
        <w:rPr>
          <w:rFonts w:ascii="Arial" w:hAnsi="Arial" w:cs="Arial"/>
          <w:sz w:val="22"/>
          <w:szCs w:val="20"/>
        </w:rPr>
        <w:t xml:space="preserve"> v Zmluve o skladovaní plynu. Tým nie je dotknuté právo Zákazníka opätovne požiadať o pridelenie tejto služby. </w:t>
      </w:r>
    </w:p>
    <w:p w:rsidR="00F671DD" w:rsidRPr="0088175B" w:rsidRDefault="0088175B" w:rsidP="006D2528">
      <w:pPr>
        <w:tabs>
          <w:tab w:val="left" w:pos="1276"/>
        </w:tabs>
        <w:spacing w:before="120" w:after="120"/>
        <w:ind w:left="709"/>
        <w:rPr>
          <w:rFonts w:ascii="Arial" w:hAnsi="Arial" w:cs="Arial"/>
          <w:b/>
          <w:sz w:val="22"/>
          <w:szCs w:val="20"/>
        </w:rPr>
      </w:pPr>
      <w:r w:rsidRPr="0088175B">
        <w:rPr>
          <w:rFonts w:ascii="Arial" w:hAnsi="Arial" w:cs="Arial"/>
          <w:b/>
          <w:sz w:val="22"/>
          <w:szCs w:val="20"/>
        </w:rPr>
        <w:t>(v</w:t>
      </w:r>
      <w:r>
        <w:rPr>
          <w:rFonts w:ascii="Arial" w:hAnsi="Arial" w:cs="Arial"/>
          <w:b/>
          <w:sz w:val="22"/>
          <w:szCs w:val="20"/>
        </w:rPr>
        <w:t>i</w:t>
      </w:r>
      <w:r w:rsidRPr="0088175B">
        <w:rPr>
          <w:rFonts w:ascii="Arial" w:hAnsi="Arial" w:cs="Arial"/>
          <w:b/>
          <w:sz w:val="22"/>
          <w:szCs w:val="20"/>
        </w:rPr>
        <w:t>)</w:t>
      </w:r>
      <w:r w:rsidR="00F671DD" w:rsidRPr="0088175B">
        <w:rPr>
          <w:rFonts w:ascii="Arial" w:hAnsi="Arial" w:cs="Arial"/>
          <w:b/>
          <w:sz w:val="22"/>
          <w:szCs w:val="20"/>
        </w:rPr>
        <w:tab/>
      </w:r>
      <w:r w:rsidR="00F671DD" w:rsidRPr="0088175B">
        <w:rPr>
          <w:rFonts w:ascii="Arial" w:hAnsi="Arial" w:cs="Arial"/>
          <w:b/>
          <w:sz w:val="22"/>
          <w:szCs w:val="20"/>
        </w:rPr>
        <w:tab/>
        <w:t>Prevod plynu medzi Zásobníkom a</w:t>
      </w:r>
      <w:r w:rsidR="002108F8" w:rsidRPr="0088175B">
        <w:rPr>
          <w:rFonts w:ascii="Arial" w:hAnsi="Arial" w:cs="Arial"/>
          <w:b/>
          <w:sz w:val="22"/>
          <w:szCs w:val="20"/>
        </w:rPr>
        <w:t> </w:t>
      </w:r>
      <w:r w:rsidR="003E2FC6" w:rsidRPr="0088175B">
        <w:rPr>
          <w:rFonts w:ascii="Arial" w:hAnsi="Arial" w:cs="Arial"/>
          <w:b/>
          <w:sz w:val="22"/>
          <w:szCs w:val="20"/>
        </w:rPr>
        <w:t>p</w:t>
      </w:r>
      <w:r w:rsidR="002108F8" w:rsidRPr="0088175B">
        <w:rPr>
          <w:rFonts w:ascii="Arial" w:hAnsi="Arial" w:cs="Arial"/>
          <w:b/>
          <w:sz w:val="22"/>
          <w:szCs w:val="20"/>
        </w:rPr>
        <w:t xml:space="preserve">repojeným </w:t>
      </w:r>
      <w:r w:rsidR="00F671DD" w:rsidRPr="0088175B">
        <w:rPr>
          <w:rFonts w:ascii="Arial" w:hAnsi="Arial" w:cs="Arial"/>
          <w:b/>
          <w:sz w:val="22"/>
          <w:szCs w:val="20"/>
        </w:rPr>
        <w:t>zásobníkom</w:t>
      </w:r>
    </w:p>
    <w:p w:rsidR="00F41A5F" w:rsidRPr="0088175B" w:rsidRDefault="00600258" w:rsidP="00600258">
      <w:pPr>
        <w:tabs>
          <w:tab w:val="left" w:pos="567"/>
          <w:tab w:val="num" w:pos="1080"/>
        </w:tabs>
        <w:spacing w:before="120" w:after="120"/>
        <w:ind w:left="709"/>
        <w:rPr>
          <w:rFonts w:ascii="Arial" w:hAnsi="Arial" w:cs="Arial"/>
          <w:sz w:val="22"/>
          <w:szCs w:val="20"/>
        </w:rPr>
      </w:pPr>
      <w:r w:rsidRPr="0088175B">
        <w:rPr>
          <w:rFonts w:ascii="Arial" w:hAnsi="Arial" w:cs="Arial"/>
          <w:sz w:val="22"/>
          <w:szCs w:val="20"/>
        </w:rPr>
        <w:t xml:space="preserve">Zákazník má právo požiadať o </w:t>
      </w:r>
      <w:r w:rsidR="001B15D1" w:rsidRPr="0088175B">
        <w:rPr>
          <w:rFonts w:ascii="Arial" w:hAnsi="Arial" w:cs="Arial"/>
          <w:sz w:val="22"/>
          <w:szCs w:val="20"/>
        </w:rPr>
        <w:t>p</w:t>
      </w:r>
      <w:r w:rsidR="00F812D8" w:rsidRPr="0088175B">
        <w:rPr>
          <w:rFonts w:ascii="Arial" w:hAnsi="Arial" w:cs="Arial"/>
          <w:sz w:val="22"/>
          <w:szCs w:val="20"/>
        </w:rPr>
        <w:t>revod plynu medzi Zásobník</w:t>
      </w:r>
      <w:r w:rsidR="00051873" w:rsidRPr="0088175B">
        <w:rPr>
          <w:rFonts w:ascii="Arial" w:hAnsi="Arial" w:cs="Arial"/>
          <w:sz w:val="22"/>
          <w:szCs w:val="20"/>
        </w:rPr>
        <w:t>om</w:t>
      </w:r>
      <w:r w:rsidR="00F812D8" w:rsidRPr="0088175B">
        <w:rPr>
          <w:rFonts w:ascii="Arial" w:hAnsi="Arial" w:cs="Arial"/>
          <w:sz w:val="22"/>
          <w:szCs w:val="20"/>
        </w:rPr>
        <w:t xml:space="preserve">  a</w:t>
      </w:r>
      <w:r w:rsidR="00B32BDE" w:rsidRPr="0088175B">
        <w:rPr>
          <w:rFonts w:ascii="Arial" w:hAnsi="Arial" w:cs="Arial"/>
          <w:sz w:val="22"/>
          <w:szCs w:val="20"/>
        </w:rPr>
        <w:t xml:space="preserve">  </w:t>
      </w:r>
      <w:r w:rsidR="003E2FC6" w:rsidRPr="0088175B">
        <w:rPr>
          <w:rFonts w:ascii="Arial" w:hAnsi="Arial" w:cs="Arial"/>
          <w:sz w:val="22"/>
          <w:szCs w:val="20"/>
        </w:rPr>
        <w:t>prepojeným</w:t>
      </w:r>
      <w:r w:rsidR="00F812D8" w:rsidRPr="0088175B">
        <w:rPr>
          <w:rFonts w:ascii="Arial" w:hAnsi="Arial" w:cs="Arial"/>
          <w:sz w:val="22"/>
          <w:szCs w:val="20"/>
        </w:rPr>
        <w:t xml:space="preserve"> zásobníkom</w:t>
      </w:r>
      <w:r w:rsidR="003E2FC6" w:rsidRPr="0088175B">
        <w:rPr>
          <w:rFonts w:ascii="Arial" w:hAnsi="Arial" w:cs="Arial"/>
          <w:sz w:val="22"/>
          <w:szCs w:val="20"/>
        </w:rPr>
        <w:t>, a to</w:t>
      </w:r>
      <w:r w:rsidRPr="0088175B">
        <w:rPr>
          <w:rFonts w:ascii="Arial" w:hAnsi="Arial" w:cs="Arial"/>
          <w:sz w:val="22"/>
          <w:szCs w:val="20"/>
        </w:rPr>
        <w:t xml:space="preserve"> </w:t>
      </w:r>
      <w:r w:rsidR="00506C85" w:rsidRPr="0088175B">
        <w:rPr>
          <w:rFonts w:ascii="Arial" w:hAnsi="Arial" w:cs="Arial"/>
          <w:sz w:val="22"/>
          <w:szCs w:val="20"/>
        </w:rPr>
        <w:t xml:space="preserve">spravidla do </w:t>
      </w:r>
      <w:r w:rsidR="00DD4FAB">
        <w:rPr>
          <w:rFonts w:ascii="Arial" w:hAnsi="Arial" w:cs="Arial"/>
          <w:sz w:val="22"/>
          <w:szCs w:val="20"/>
        </w:rPr>
        <w:t>piatich</w:t>
      </w:r>
      <w:r w:rsidR="00506C85" w:rsidRPr="0088175B">
        <w:rPr>
          <w:rFonts w:ascii="Arial" w:hAnsi="Arial" w:cs="Arial"/>
          <w:sz w:val="22"/>
          <w:szCs w:val="20"/>
        </w:rPr>
        <w:t xml:space="preserve"> (5) dní</w:t>
      </w:r>
      <w:r w:rsidRPr="0088175B">
        <w:rPr>
          <w:rFonts w:ascii="Arial" w:hAnsi="Arial" w:cs="Arial"/>
          <w:sz w:val="22"/>
          <w:szCs w:val="20"/>
        </w:rPr>
        <w:t xml:space="preserve"> pred požadovanou účinnosťou </w:t>
      </w:r>
      <w:r w:rsidR="003E2FC6" w:rsidRPr="0088175B">
        <w:rPr>
          <w:rFonts w:ascii="Arial" w:hAnsi="Arial" w:cs="Arial"/>
          <w:sz w:val="22"/>
          <w:szCs w:val="20"/>
        </w:rPr>
        <w:t xml:space="preserve">prevodu. </w:t>
      </w:r>
    </w:p>
    <w:p w:rsidR="00600258" w:rsidRPr="0088175B" w:rsidRDefault="003E2FC6" w:rsidP="00600258">
      <w:pPr>
        <w:tabs>
          <w:tab w:val="left" w:pos="567"/>
          <w:tab w:val="num" w:pos="1080"/>
        </w:tabs>
        <w:spacing w:before="120" w:after="120"/>
        <w:ind w:left="709"/>
        <w:rPr>
          <w:rFonts w:ascii="Arial" w:hAnsi="Arial" w:cs="Arial"/>
          <w:sz w:val="22"/>
          <w:szCs w:val="20"/>
        </w:rPr>
      </w:pPr>
      <w:r w:rsidRPr="0088175B">
        <w:rPr>
          <w:rFonts w:ascii="Arial" w:hAnsi="Arial" w:cs="Arial"/>
          <w:sz w:val="22"/>
          <w:szCs w:val="20"/>
        </w:rPr>
        <w:t>P</w:t>
      </w:r>
      <w:r w:rsidR="00600258" w:rsidRPr="0088175B">
        <w:rPr>
          <w:rFonts w:ascii="Arial" w:hAnsi="Arial" w:cs="Arial"/>
          <w:sz w:val="22"/>
          <w:szCs w:val="20"/>
        </w:rPr>
        <w:t xml:space="preserve">revod plynu </w:t>
      </w:r>
      <w:r w:rsidR="00B32BDE" w:rsidRPr="0088175B">
        <w:rPr>
          <w:rFonts w:ascii="Arial" w:hAnsi="Arial" w:cs="Arial"/>
          <w:sz w:val="22"/>
          <w:szCs w:val="20"/>
        </w:rPr>
        <w:t>medzi Zásobníkom a </w:t>
      </w:r>
      <w:r w:rsidRPr="0088175B">
        <w:rPr>
          <w:rFonts w:ascii="Arial" w:hAnsi="Arial" w:cs="Arial"/>
          <w:sz w:val="22"/>
          <w:szCs w:val="20"/>
        </w:rPr>
        <w:t>prepojeným</w:t>
      </w:r>
      <w:r w:rsidR="00B32BDE" w:rsidRPr="0088175B">
        <w:rPr>
          <w:rFonts w:ascii="Arial" w:hAnsi="Arial" w:cs="Arial"/>
          <w:sz w:val="22"/>
          <w:szCs w:val="20"/>
        </w:rPr>
        <w:t xml:space="preserve"> zásobníkom </w:t>
      </w:r>
      <w:r w:rsidR="00600258" w:rsidRPr="0088175B">
        <w:rPr>
          <w:rFonts w:ascii="Arial" w:hAnsi="Arial" w:cs="Arial"/>
          <w:sz w:val="22"/>
          <w:szCs w:val="20"/>
        </w:rPr>
        <w:t>podlieha schváleniu Prevádzkovateľa zásobníka</w:t>
      </w:r>
      <w:r w:rsidR="00DC2D85" w:rsidRPr="0088175B">
        <w:rPr>
          <w:rFonts w:ascii="Arial" w:hAnsi="Arial" w:cs="Arial"/>
          <w:sz w:val="22"/>
          <w:szCs w:val="20"/>
        </w:rPr>
        <w:t xml:space="preserve"> a Prevádzkovateľa </w:t>
      </w:r>
      <w:r w:rsidRPr="0088175B">
        <w:rPr>
          <w:rFonts w:ascii="Arial" w:hAnsi="Arial" w:cs="Arial"/>
          <w:sz w:val="22"/>
          <w:szCs w:val="20"/>
        </w:rPr>
        <w:t>prepojeného</w:t>
      </w:r>
      <w:r w:rsidR="00DC2D85" w:rsidRPr="0088175B">
        <w:rPr>
          <w:rFonts w:ascii="Arial" w:hAnsi="Arial" w:cs="Arial"/>
          <w:sz w:val="22"/>
          <w:szCs w:val="20"/>
        </w:rPr>
        <w:t xml:space="preserve"> zásobníka</w:t>
      </w:r>
      <w:r w:rsidR="00600258" w:rsidRPr="0088175B">
        <w:rPr>
          <w:rFonts w:ascii="Arial" w:hAnsi="Arial" w:cs="Arial"/>
          <w:sz w:val="22"/>
          <w:szCs w:val="20"/>
        </w:rPr>
        <w:t>.</w:t>
      </w:r>
      <w:r w:rsidR="00600258" w:rsidRPr="0088175B">
        <w:t xml:space="preserve"> </w:t>
      </w:r>
      <w:r w:rsidR="00600258" w:rsidRPr="0088175B">
        <w:rPr>
          <w:rFonts w:ascii="Arial" w:hAnsi="Arial" w:cs="Arial"/>
          <w:sz w:val="22"/>
          <w:szCs w:val="20"/>
        </w:rPr>
        <w:t xml:space="preserve">Prevádzkovateľ zásobníka má právo takúto požiadavku odmietnuť najmä </w:t>
      </w:r>
      <w:r w:rsidR="00F812D8" w:rsidRPr="0088175B">
        <w:rPr>
          <w:rFonts w:ascii="Arial" w:hAnsi="Arial" w:cs="Arial"/>
          <w:sz w:val="22"/>
          <w:szCs w:val="20"/>
        </w:rPr>
        <w:t>z</w:t>
      </w:r>
      <w:r w:rsidR="003764F2" w:rsidRPr="0088175B">
        <w:rPr>
          <w:rFonts w:ascii="Arial" w:hAnsi="Arial" w:cs="Arial"/>
          <w:sz w:val="22"/>
          <w:szCs w:val="20"/>
        </w:rPr>
        <w:t> </w:t>
      </w:r>
      <w:r w:rsidR="00F812D8" w:rsidRPr="0088175B">
        <w:rPr>
          <w:rFonts w:ascii="Arial" w:hAnsi="Arial" w:cs="Arial"/>
          <w:sz w:val="22"/>
          <w:szCs w:val="20"/>
        </w:rPr>
        <w:t>technických</w:t>
      </w:r>
      <w:r w:rsidR="003764F2" w:rsidRPr="0088175B">
        <w:rPr>
          <w:rFonts w:ascii="Arial" w:hAnsi="Arial" w:cs="Arial"/>
          <w:sz w:val="22"/>
          <w:szCs w:val="20"/>
        </w:rPr>
        <w:t xml:space="preserve"> </w:t>
      </w:r>
      <w:r w:rsidR="00F812D8" w:rsidRPr="0088175B">
        <w:rPr>
          <w:rFonts w:ascii="Arial" w:hAnsi="Arial" w:cs="Arial"/>
          <w:sz w:val="22"/>
          <w:szCs w:val="20"/>
        </w:rPr>
        <w:t>dôvodov.</w:t>
      </w:r>
    </w:p>
    <w:p w:rsidR="00600258" w:rsidRPr="0088175B" w:rsidRDefault="00600258" w:rsidP="00600258">
      <w:pPr>
        <w:tabs>
          <w:tab w:val="left" w:pos="567"/>
          <w:tab w:val="num" w:pos="1080"/>
        </w:tabs>
        <w:spacing w:before="120" w:after="120"/>
        <w:ind w:left="709"/>
        <w:rPr>
          <w:rFonts w:ascii="Arial" w:hAnsi="Arial" w:cs="Arial"/>
          <w:sz w:val="22"/>
          <w:szCs w:val="20"/>
        </w:rPr>
      </w:pPr>
      <w:r w:rsidRPr="0088175B">
        <w:rPr>
          <w:rFonts w:ascii="Arial" w:hAnsi="Arial" w:cs="Arial"/>
          <w:sz w:val="22"/>
          <w:szCs w:val="20"/>
        </w:rPr>
        <w:t>Zákazník, ktorý plyn prevádza</w:t>
      </w:r>
      <w:r w:rsidR="00F812D8" w:rsidRPr="0088175B">
        <w:rPr>
          <w:rFonts w:ascii="Arial" w:hAnsi="Arial" w:cs="Arial"/>
          <w:sz w:val="22"/>
          <w:szCs w:val="20"/>
        </w:rPr>
        <w:t xml:space="preserve"> zo Zásobníka</w:t>
      </w:r>
      <w:r w:rsidRPr="0088175B">
        <w:rPr>
          <w:rFonts w:ascii="Arial" w:hAnsi="Arial" w:cs="Arial"/>
          <w:sz w:val="22"/>
          <w:szCs w:val="20"/>
        </w:rPr>
        <w:t xml:space="preserve">, musí mať v </w:t>
      </w:r>
      <w:r w:rsidR="00DC2D85" w:rsidRPr="0088175B">
        <w:rPr>
          <w:rFonts w:ascii="Arial" w:hAnsi="Arial" w:cs="Arial"/>
          <w:sz w:val="22"/>
          <w:szCs w:val="20"/>
        </w:rPr>
        <w:t>okamihu</w:t>
      </w:r>
      <w:r w:rsidRPr="0088175B">
        <w:rPr>
          <w:rFonts w:ascii="Arial" w:hAnsi="Arial" w:cs="Arial"/>
          <w:sz w:val="22"/>
          <w:szCs w:val="20"/>
        </w:rPr>
        <w:t xml:space="preserve"> účinnosti prevodu na svojom </w:t>
      </w:r>
      <w:r w:rsidR="00B32BDE" w:rsidRPr="0088175B">
        <w:rPr>
          <w:rFonts w:ascii="Arial" w:hAnsi="Arial" w:cs="Arial"/>
          <w:sz w:val="22"/>
          <w:szCs w:val="20"/>
        </w:rPr>
        <w:t>S</w:t>
      </w:r>
      <w:r w:rsidRPr="0088175B">
        <w:rPr>
          <w:rFonts w:ascii="Arial" w:hAnsi="Arial" w:cs="Arial"/>
          <w:sz w:val="22"/>
          <w:szCs w:val="20"/>
        </w:rPr>
        <w:t>kladovacom účte minimálne také množstvo plynu, ktoré  zodpovedá množstvu prevedeného plynu. Uskutočneným prevodom sa množstvo prevedeného plynu považuje za vyťažený plyn</w:t>
      </w:r>
      <w:r w:rsidR="00F812D8" w:rsidRPr="0088175B">
        <w:rPr>
          <w:rFonts w:ascii="Arial" w:hAnsi="Arial" w:cs="Arial"/>
          <w:sz w:val="22"/>
          <w:szCs w:val="20"/>
        </w:rPr>
        <w:t xml:space="preserve"> zo </w:t>
      </w:r>
      <w:r w:rsidR="00B32BDE" w:rsidRPr="0088175B">
        <w:rPr>
          <w:rFonts w:ascii="Arial" w:hAnsi="Arial" w:cs="Arial"/>
          <w:sz w:val="22"/>
          <w:szCs w:val="20"/>
        </w:rPr>
        <w:t>S</w:t>
      </w:r>
      <w:r w:rsidR="00F812D8" w:rsidRPr="0088175B">
        <w:rPr>
          <w:rFonts w:ascii="Arial" w:hAnsi="Arial" w:cs="Arial"/>
          <w:sz w:val="22"/>
          <w:szCs w:val="20"/>
        </w:rPr>
        <w:t>kladovacieho účtu Zákazníka</w:t>
      </w:r>
      <w:r w:rsidRPr="0088175B">
        <w:rPr>
          <w:rFonts w:ascii="Arial" w:hAnsi="Arial" w:cs="Arial"/>
          <w:sz w:val="22"/>
          <w:szCs w:val="20"/>
        </w:rPr>
        <w:t xml:space="preserve">. </w:t>
      </w:r>
    </w:p>
    <w:p w:rsidR="00F671DD" w:rsidRDefault="00600258" w:rsidP="00213F0B">
      <w:pPr>
        <w:tabs>
          <w:tab w:val="left" w:pos="567"/>
          <w:tab w:val="num" w:pos="1080"/>
        </w:tabs>
        <w:spacing w:before="120" w:after="480"/>
        <w:ind w:left="709"/>
        <w:rPr>
          <w:rFonts w:ascii="Arial" w:hAnsi="Arial" w:cs="Arial"/>
          <w:sz w:val="22"/>
          <w:szCs w:val="20"/>
        </w:rPr>
      </w:pPr>
      <w:r w:rsidRPr="0088175B">
        <w:rPr>
          <w:rFonts w:ascii="Arial" w:hAnsi="Arial" w:cs="Arial"/>
          <w:sz w:val="22"/>
          <w:szCs w:val="20"/>
        </w:rPr>
        <w:t xml:space="preserve">Zákazník, </w:t>
      </w:r>
      <w:r w:rsidR="00F41A5F" w:rsidRPr="0088175B">
        <w:rPr>
          <w:rFonts w:ascii="Arial" w:hAnsi="Arial" w:cs="Arial"/>
          <w:sz w:val="22"/>
          <w:szCs w:val="20"/>
        </w:rPr>
        <w:t xml:space="preserve">na ktorého Skladovací účet sa </w:t>
      </w:r>
      <w:r w:rsidRPr="0088175B">
        <w:rPr>
          <w:rFonts w:ascii="Arial" w:hAnsi="Arial" w:cs="Arial"/>
          <w:sz w:val="22"/>
          <w:szCs w:val="20"/>
        </w:rPr>
        <w:t xml:space="preserve"> plyn </w:t>
      </w:r>
      <w:r w:rsidR="00F812D8" w:rsidRPr="0088175B">
        <w:rPr>
          <w:rFonts w:ascii="Arial" w:hAnsi="Arial" w:cs="Arial"/>
          <w:sz w:val="22"/>
          <w:szCs w:val="20"/>
        </w:rPr>
        <w:t>prevádza</w:t>
      </w:r>
      <w:r w:rsidRPr="0088175B">
        <w:rPr>
          <w:rFonts w:ascii="Arial" w:hAnsi="Arial" w:cs="Arial"/>
          <w:sz w:val="22"/>
          <w:szCs w:val="20"/>
        </w:rPr>
        <w:t xml:space="preserve">, musí mať v </w:t>
      </w:r>
      <w:r w:rsidR="00DC2D85" w:rsidRPr="0088175B">
        <w:rPr>
          <w:rFonts w:ascii="Arial" w:hAnsi="Arial" w:cs="Arial"/>
          <w:sz w:val="22"/>
          <w:szCs w:val="20"/>
        </w:rPr>
        <w:t>okamihu</w:t>
      </w:r>
      <w:r w:rsidRPr="0088175B">
        <w:rPr>
          <w:rFonts w:ascii="Arial" w:hAnsi="Arial" w:cs="Arial"/>
          <w:sz w:val="22"/>
          <w:szCs w:val="20"/>
        </w:rPr>
        <w:t xml:space="preserve"> účinnosti prevodu </w:t>
      </w:r>
      <w:r w:rsidR="00B32BDE" w:rsidRPr="0088175B">
        <w:rPr>
          <w:rFonts w:ascii="Arial" w:hAnsi="Arial" w:cs="Arial"/>
          <w:sz w:val="22"/>
          <w:szCs w:val="20"/>
        </w:rPr>
        <w:t xml:space="preserve"> voľný</w:t>
      </w:r>
      <w:r w:rsidRPr="0088175B">
        <w:rPr>
          <w:rFonts w:ascii="Arial" w:hAnsi="Arial" w:cs="Arial"/>
          <w:sz w:val="22"/>
          <w:szCs w:val="20"/>
        </w:rPr>
        <w:t xml:space="preserve"> pracovný objem minimálne vo výške </w:t>
      </w:r>
      <w:r w:rsidR="00DC2D85" w:rsidRPr="0088175B">
        <w:rPr>
          <w:rFonts w:ascii="Arial" w:hAnsi="Arial" w:cs="Arial"/>
          <w:sz w:val="22"/>
          <w:szCs w:val="20"/>
        </w:rPr>
        <w:t>prevádzaného množstva</w:t>
      </w:r>
      <w:r w:rsidRPr="0088175B">
        <w:rPr>
          <w:rFonts w:ascii="Arial" w:hAnsi="Arial" w:cs="Arial"/>
          <w:sz w:val="22"/>
          <w:szCs w:val="20"/>
        </w:rPr>
        <w:t xml:space="preserve"> plynu, pričom </w:t>
      </w:r>
      <w:r w:rsidR="00DC2D85" w:rsidRPr="0088175B">
        <w:rPr>
          <w:rFonts w:ascii="Arial" w:hAnsi="Arial" w:cs="Arial"/>
          <w:sz w:val="22"/>
          <w:szCs w:val="20"/>
        </w:rPr>
        <w:t>množstvo prevádzaného</w:t>
      </w:r>
      <w:r w:rsidRPr="0088175B">
        <w:rPr>
          <w:rFonts w:ascii="Arial" w:hAnsi="Arial" w:cs="Arial"/>
          <w:sz w:val="22"/>
          <w:szCs w:val="20"/>
        </w:rPr>
        <w:t xml:space="preserve"> plynu sa pripíše na jeho </w:t>
      </w:r>
      <w:r w:rsidR="00B32BDE" w:rsidRPr="0088175B">
        <w:rPr>
          <w:rFonts w:ascii="Arial" w:hAnsi="Arial" w:cs="Arial"/>
          <w:sz w:val="22"/>
          <w:szCs w:val="20"/>
        </w:rPr>
        <w:t>S</w:t>
      </w:r>
      <w:r w:rsidRPr="0088175B">
        <w:rPr>
          <w:rFonts w:ascii="Arial" w:hAnsi="Arial" w:cs="Arial"/>
          <w:sz w:val="22"/>
          <w:szCs w:val="20"/>
        </w:rPr>
        <w:t>kladovací účet ako vtlačený plyn.</w:t>
      </w:r>
    </w:p>
    <w:p w:rsidR="00361F96" w:rsidRPr="0088175B" w:rsidRDefault="00033CFC" w:rsidP="00741DC3">
      <w:pPr>
        <w:pStyle w:val="Nadpis1"/>
        <w:tabs>
          <w:tab w:val="clear" w:pos="432"/>
          <w:tab w:val="num" w:pos="709"/>
        </w:tabs>
      </w:pPr>
      <w:bookmarkStart w:id="14" w:name="_Toc289358682"/>
      <w:bookmarkEnd w:id="12"/>
      <w:bookmarkEnd w:id="13"/>
      <w:r w:rsidRPr="0088175B">
        <w:t>PRÁVA A POVINNOSTI Z</w:t>
      </w:r>
      <w:r w:rsidR="00171699" w:rsidRPr="0088175B">
        <w:t>Á</w:t>
      </w:r>
      <w:r w:rsidRPr="0088175B">
        <w:t>KAZN</w:t>
      </w:r>
      <w:r w:rsidR="00171699" w:rsidRPr="0088175B">
        <w:t>Í</w:t>
      </w:r>
      <w:r w:rsidRPr="0088175B">
        <w:t>KA</w:t>
      </w:r>
      <w:bookmarkEnd w:id="14"/>
    </w:p>
    <w:p w:rsidR="00361F96" w:rsidRPr="0088175B" w:rsidRDefault="00752764" w:rsidP="00C4108B">
      <w:pPr>
        <w:pStyle w:val="Nadpis3"/>
        <w:numPr>
          <w:ilvl w:val="0"/>
          <w:numId w:val="0"/>
        </w:numPr>
        <w:tabs>
          <w:tab w:val="left" w:pos="709"/>
        </w:tabs>
        <w:spacing w:before="100" w:after="120"/>
        <w:rPr>
          <w:rFonts w:ascii="Arial" w:hAnsi="Arial" w:cs="Arial"/>
          <w:sz w:val="22"/>
          <w:szCs w:val="20"/>
        </w:rPr>
      </w:pPr>
      <w:r w:rsidRPr="0088175B">
        <w:rPr>
          <w:rFonts w:ascii="Arial" w:hAnsi="Arial" w:cs="Arial"/>
          <w:sz w:val="22"/>
          <w:szCs w:val="20"/>
        </w:rPr>
        <w:t>3.1</w:t>
      </w:r>
      <w:r w:rsidR="00361F96" w:rsidRPr="0088175B">
        <w:rPr>
          <w:rFonts w:ascii="Arial" w:hAnsi="Arial" w:cs="Arial"/>
          <w:sz w:val="22"/>
          <w:szCs w:val="20"/>
        </w:rPr>
        <w:tab/>
        <w:t>Práva Zákazníka</w:t>
      </w:r>
    </w:p>
    <w:p w:rsidR="00361F96" w:rsidRPr="0088175B" w:rsidRDefault="00361F96" w:rsidP="002B0729">
      <w:pPr>
        <w:pStyle w:val="Zkladntext"/>
        <w:numPr>
          <w:ilvl w:val="0"/>
          <w:numId w:val="0"/>
        </w:numPr>
        <w:spacing w:before="120" w:after="120" w:afterAutospacing="0"/>
        <w:ind w:left="708"/>
        <w:rPr>
          <w:rFonts w:ascii="Arial" w:hAnsi="Arial" w:cs="Arial"/>
          <w:sz w:val="22"/>
          <w:szCs w:val="20"/>
          <w:lang w:eastAsia="en-US"/>
        </w:rPr>
      </w:pPr>
      <w:r w:rsidRPr="0088175B">
        <w:rPr>
          <w:rFonts w:ascii="Arial" w:hAnsi="Arial" w:cs="Arial"/>
          <w:sz w:val="22"/>
          <w:szCs w:val="20"/>
          <w:lang w:eastAsia="en-US"/>
        </w:rPr>
        <w:t>Podľa podmienok tohto Prevádzkového poriadku a Technických podmienok má Zákazník právo najmä:</w:t>
      </w:r>
    </w:p>
    <w:p w:rsidR="005370FA" w:rsidRPr="0088175B" w:rsidRDefault="005370FA" w:rsidP="00FC6AB1">
      <w:pPr>
        <w:pStyle w:val="Zkladntext"/>
        <w:numPr>
          <w:ilvl w:val="1"/>
          <w:numId w:val="29"/>
        </w:numPr>
        <w:spacing w:before="120" w:after="120" w:afterAutospacing="0"/>
        <w:ind w:hanging="731"/>
        <w:rPr>
          <w:rFonts w:ascii="Arial" w:hAnsi="Arial" w:cs="Arial"/>
          <w:sz w:val="22"/>
          <w:szCs w:val="20"/>
          <w:lang w:eastAsia="en-US"/>
        </w:rPr>
      </w:pPr>
      <w:r w:rsidRPr="0088175B">
        <w:rPr>
          <w:rFonts w:ascii="Arial" w:hAnsi="Arial" w:cs="Arial"/>
          <w:sz w:val="22"/>
          <w:szCs w:val="20"/>
          <w:lang w:eastAsia="en-US"/>
        </w:rPr>
        <w:t xml:space="preserve">na </w:t>
      </w:r>
      <w:r w:rsidRPr="0042792D">
        <w:rPr>
          <w:rFonts w:ascii="Arial" w:hAnsi="Arial" w:cs="Arial"/>
          <w:sz w:val="22"/>
          <w:szCs w:val="20"/>
          <w:lang w:eastAsia="en-US"/>
        </w:rPr>
        <w:t>nediskriminačné zaobchádzanie a transparentný a nediskriminačný prístup</w:t>
      </w:r>
      <w:r w:rsidRPr="0088175B">
        <w:rPr>
          <w:rFonts w:ascii="Arial" w:hAnsi="Arial" w:cs="Arial"/>
          <w:sz w:val="22"/>
          <w:szCs w:val="20"/>
          <w:lang w:eastAsia="en-US"/>
        </w:rPr>
        <w:t xml:space="preserve"> k službám poskytovaným Prevádzkovateľom zásobníka v zmysle tohto Prevádzkového poriadku;</w:t>
      </w:r>
    </w:p>
    <w:p w:rsidR="00FA390E" w:rsidRPr="0088175B" w:rsidRDefault="00FA390E" w:rsidP="003D6DC0">
      <w:pPr>
        <w:pStyle w:val="Zkladntext"/>
        <w:numPr>
          <w:ilvl w:val="1"/>
          <w:numId w:val="1"/>
        </w:numPr>
        <w:spacing w:before="120" w:after="120" w:afterAutospacing="0"/>
        <w:ind w:hanging="708"/>
        <w:rPr>
          <w:rFonts w:ascii="Arial" w:hAnsi="Arial" w:cs="Arial"/>
          <w:sz w:val="22"/>
          <w:szCs w:val="20"/>
          <w:lang w:eastAsia="en-US"/>
        </w:rPr>
      </w:pPr>
      <w:r w:rsidRPr="0088175B">
        <w:rPr>
          <w:rFonts w:ascii="Arial" w:hAnsi="Arial" w:cs="Arial"/>
          <w:sz w:val="22"/>
          <w:szCs w:val="20"/>
          <w:lang w:eastAsia="en-US"/>
        </w:rPr>
        <w:t>na podrobné informácie o</w:t>
      </w:r>
      <w:r w:rsidR="001B15D1" w:rsidRPr="0088175B">
        <w:rPr>
          <w:rFonts w:ascii="Arial" w:hAnsi="Arial" w:cs="Arial"/>
          <w:sz w:val="22"/>
          <w:szCs w:val="20"/>
          <w:lang w:eastAsia="en-US"/>
        </w:rPr>
        <w:t xml:space="preserve"> ponúkaných </w:t>
      </w:r>
      <w:r w:rsidRPr="0088175B">
        <w:rPr>
          <w:rFonts w:ascii="Arial" w:hAnsi="Arial" w:cs="Arial"/>
          <w:sz w:val="22"/>
          <w:szCs w:val="20"/>
          <w:lang w:eastAsia="en-US"/>
        </w:rPr>
        <w:t>službách a príslušných podmienkach</w:t>
      </w:r>
      <w:r w:rsidR="001B15D1" w:rsidRPr="0088175B">
        <w:rPr>
          <w:rFonts w:ascii="Arial" w:hAnsi="Arial" w:cs="Arial"/>
          <w:sz w:val="22"/>
          <w:szCs w:val="20"/>
          <w:lang w:eastAsia="en-US"/>
        </w:rPr>
        <w:t xml:space="preserve"> ich poskytovania,</w:t>
      </w:r>
      <w:r w:rsidRPr="0088175B">
        <w:rPr>
          <w:rFonts w:ascii="Arial" w:hAnsi="Arial" w:cs="Arial"/>
          <w:sz w:val="22"/>
          <w:szCs w:val="20"/>
          <w:lang w:eastAsia="en-US"/>
        </w:rPr>
        <w:t xml:space="preserve"> spolu s technickými informáciami, ktoré Zákazník potrebuje na získanie účinného prístupu do Zásobníka</w:t>
      </w:r>
      <w:r w:rsidR="00DD4FAB">
        <w:rPr>
          <w:rFonts w:ascii="Arial" w:hAnsi="Arial" w:cs="Arial"/>
          <w:sz w:val="22"/>
          <w:szCs w:val="20"/>
          <w:lang w:eastAsia="en-US"/>
        </w:rPr>
        <w:t>;</w:t>
      </w:r>
    </w:p>
    <w:p w:rsidR="00361F96" w:rsidRPr="0088175B" w:rsidRDefault="00361F96" w:rsidP="003D6DC0">
      <w:pPr>
        <w:pStyle w:val="Zkladntext"/>
        <w:numPr>
          <w:ilvl w:val="1"/>
          <w:numId w:val="1"/>
        </w:numPr>
        <w:spacing w:before="120" w:after="120" w:afterAutospacing="0"/>
        <w:ind w:hanging="708"/>
        <w:rPr>
          <w:rFonts w:ascii="Arial" w:hAnsi="Arial" w:cs="Arial"/>
          <w:sz w:val="22"/>
          <w:szCs w:val="20"/>
          <w:lang w:eastAsia="en-US"/>
        </w:rPr>
      </w:pPr>
      <w:r w:rsidRPr="0088175B">
        <w:rPr>
          <w:rFonts w:ascii="Arial" w:hAnsi="Arial" w:cs="Arial"/>
          <w:sz w:val="22"/>
          <w:szCs w:val="20"/>
          <w:lang w:eastAsia="en-US"/>
        </w:rPr>
        <w:t>na informácie o</w:t>
      </w:r>
      <w:r w:rsidR="00707C10" w:rsidRPr="0088175B">
        <w:rPr>
          <w:rFonts w:ascii="Arial" w:hAnsi="Arial" w:cs="Arial"/>
          <w:sz w:val="22"/>
          <w:szCs w:val="20"/>
          <w:lang w:eastAsia="en-US"/>
        </w:rPr>
        <w:t> </w:t>
      </w:r>
      <w:r w:rsidR="00680DAF" w:rsidRPr="0088175B">
        <w:rPr>
          <w:rFonts w:ascii="Arial" w:hAnsi="Arial" w:cs="Arial"/>
          <w:sz w:val="22"/>
          <w:szCs w:val="20"/>
          <w:lang w:eastAsia="en-US"/>
        </w:rPr>
        <w:t xml:space="preserve">celkovej </w:t>
      </w:r>
      <w:r w:rsidR="00707C10" w:rsidRPr="0088175B">
        <w:rPr>
          <w:rFonts w:ascii="Arial" w:hAnsi="Arial" w:cs="Arial"/>
          <w:sz w:val="22"/>
          <w:szCs w:val="20"/>
          <w:lang w:eastAsia="en-US"/>
        </w:rPr>
        <w:t>Technick</w:t>
      </w:r>
      <w:r w:rsidR="005A2D46" w:rsidRPr="0088175B">
        <w:rPr>
          <w:rFonts w:ascii="Arial" w:hAnsi="Arial" w:cs="Arial"/>
          <w:sz w:val="22"/>
          <w:szCs w:val="20"/>
          <w:lang w:eastAsia="en-US"/>
        </w:rPr>
        <w:t>ej</w:t>
      </w:r>
      <w:r w:rsidR="00707C10" w:rsidRPr="0088175B">
        <w:rPr>
          <w:rFonts w:ascii="Arial" w:hAnsi="Arial" w:cs="Arial"/>
          <w:sz w:val="22"/>
          <w:szCs w:val="20"/>
          <w:lang w:eastAsia="en-US"/>
        </w:rPr>
        <w:t xml:space="preserve">, </w:t>
      </w:r>
      <w:r w:rsidR="00E959C0" w:rsidRPr="0088175B">
        <w:rPr>
          <w:rFonts w:ascii="Arial" w:hAnsi="Arial" w:cs="Arial"/>
          <w:sz w:val="22"/>
          <w:szCs w:val="20"/>
          <w:lang w:eastAsia="en-US"/>
        </w:rPr>
        <w:t>Z</w:t>
      </w:r>
      <w:r w:rsidR="00707C10" w:rsidRPr="0088175B">
        <w:rPr>
          <w:rFonts w:ascii="Arial" w:hAnsi="Arial" w:cs="Arial"/>
          <w:sz w:val="22"/>
          <w:szCs w:val="20"/>
          <w:lang w:eastAsia="en-US"/>
        </w:rPr>
        <w:t>mluv</w:t>
      </w:r>
      <w:r w:rsidR="001A140B" w:rsidRPr="0088175B">
        <w:rPr>
          <w:rFonts w:ascii="Arial" w:hAnsi="Arial" w:cs="Arial"/>
          <w:sz w:val="22"/>
          <w:szCs w:val="20"/>
          <w:lang w:eastAsia="en-US"/>
        </w:rPr>
        <w:t>nej</w:t>
      </w:r>
      <w:r w:rsidR="00707C10" w:rsidRPr="0088175B">
        <w:rPr>
          <w:rFonts w:ascii="Arial" w:hAnsi="Arial" w:cs="Arial"/>
          <w:sz w:val="22"/>
          <w:szCs w:val="20"/>
          <w:lang w:eastAsia="en-US"/>
        </w:rPr>
        <w:t xml:space="preserve"> a</w:t>
      </w:r>
      <w:r w:rsidR="00707C10" w:rsidRPr="0088175B">
        <w:rPr>
          <w:rFonts w:ascii="Arial" w:hAnsi="Arial" w:cs="Arial"/>
          <w:sz w:val="22"/>
          <w:szCs w:val="20"/>
        </w:rPr>
        <w:t xml:space="preserve"> </w:t>
      </w:r>
      <w:r w:rsidR="00336D6D" w:rsidRPr="0088175B">
        <w:rPr>
          <w:rFonts w:ascii="Arial" w:hAnsi="Arial" w:cs="Arial"/>
          <w:sz w:val="22"/>
          <w:szCs w:val="20"/>
          <w:lang w:eastAsia="en-US"/>
        </w:rPr>
        <w:t xml:space="preserve">Dostupnej </w:t>
      </w:r>
      <w:r w:rsidRPr="0088175B">
        <w:rPr>
          <w:rFonts w:ascii="Arial" w:hAnsi="Arial" w:cs="Arial"/>
          <w:sz w:val="22"/>
          <w:szCs w:val="20"/>
          <w:lang w:eastAsia="en-US"/>
        </w:rPr>
        <w:t>uskladňovacej kapacite v členení na:</w:t>
      </w:r>
    </w:p>
    <w:p w:rsidR="00361F96" w:rsidRPr="0088175B" w:rsidRDefault="00DC1C5B" w:rsidP="003D6DC0">
      <w:pPr>
        <w:pStyle w:val="Zkladntext"/>
        <w:numPr>
          <w:ilvl w:val="2"/>
          <w:numId w:val="1"/>
        </w:numPr>
        <w:spacing w:before="120" w:after="120" w:afterAutospacing="0"/>
        <w:ind w:left="1786" w:hanging="357"/>
        <w:rPr>
          <w:rFonts w:ascii="Arial" w:hAnsi="Arial" w:cs="Arial"/>
          <w:sz w:val="22"/>
          <w:szCs w:val="20"/>
          <w:lang w:eastAsia="en-US"/>
        </w:rPr>
      </w:pPr>
      <w:r w:rsidRPr="0088175B">
        <w:rPr>
          <w:rFonts w:ascii="Arial" w:hAnsi="Arial" w:cs="Arial"/>
          <w:sz w:val="22"/>
          <w:szCs w:val="20"/>
          <w:lang w:eastAsia="en-US"/>
        </w:rPr>
        <w:t xml:space="preserve">maximálny </w:t>
      </w:r>
      <w:proofErr w:type="spellStart"/>
      <w:r w:rsidRPr="0088175B">
        <w:rPr>
          <w:rFonts w:ascii="Arial" w:hAnsi="Arial" w:cs="Arial"/>
          <w:sz w:val="22"/>
          <w:szCs w:val="20"/>
          <w:lang w:eastAsia="en-US"/>
        </w:rPr>
        <w:t>Vtlačný</w:t>
      </w:r>
      <w:proofErr w:type="spellEnd"/>
      <w:r w:rsidRPr="0088175B">
        <w:rPr>
          <w:rFonts w:ascii="Arial" w:hAnsi="Arial" w:cs="Arial"/>
          <w:sz w:val="22"/>
          <w:szCs w:val="20"/>
          <w:lang w:eastAsia="en-US"/>
        </w:rPr>
        <w:t xml:space="preserve"> výkon</w:t>
      </w:r>
      <w:r w:rsidR="00361F96" w:rsidRPr="0088175B">
        <w:rPr>
          <w:rFonts w:ascii="Arial" w:hAnsi="Arial" w:cs="Arial"/>
          <w:sz w:val="22"/>
          <w:szCs w:val="20"/>
          <w:lang w:eastAsia="en-US"/>
        </w:rPr>
        <w:t>;</w:t>
      </w:r>
    </w:p>
    <w:p w:rsidR="00361F96" w:rsidRPr="0088175B" w:rsidRDefault="00361F96" w:rsidP="003D6DC0">
      <w:pPr>
        <w:pStyle w:val="Zkladntext"/>
        <w:numPr>
          <w:ilvl w:val="2"/>
          <w:numId w:val="1"/>
        </w:numPr>
        <w:spacing w:before="120" w:after="120" w:afterAutospacing="0"/>
        <w:ind w:left="1786" w:hanging="357"/>
        <w:rPr>
          <w:rFonts w:ascii="Arial" w:hAnsi="Arial" w:cs="Arial"/>
          <w:sz w:val="22"/>
          <w:szCs w:val="20"/>
          <w:lang w:eastAsia="en-US"/>
        </w:rPr>
      </w:pPr>
      <w:r w:rsidRPr="0088175B">
        <w:rPr>
          <w:rFonts w:ascii="Arial" w:hAnsi="Arial" w:cs="Arial"/>
          <w:sz w:val="22"/>
          <w:szCs w:val="20"/>
          <w:lang w:eastAsia="en-US"/>
        </w:rPr>
        <w:t>max</w:t>
      </w:r>
      <w:r w:rsidR="00DC1C5B" w:rsidRPr="0088175B">
        <w:rPr>
          <w:rFonts w:ascii="Arial" w:hAnsi="Arial" w:cs="Arial"/>
          <w:sz w:val="22"/>
          <w:szCs w:val="20"/>
          <w:lang w:eastAsia="en-US"/>
        </w:rPr>
        <w:t xml:space="preserve">imálny Ťažobný výkon; </w:t>
      </w:r>
    </w:p>
    <w:p w:rsidR="00361F96" w:rsidRPr="0088175B" w:rsidRDefault="00361F96" w:rsidP="003D6DC0">
      <w:pPr>
        <w:pStyle w:val="Zkladntext"/>
        <w:numPr>
          <w:ilvl w:val="2"/>
          <w:numId w:val="1"/>
        </w:numPr>
        <w:spacing w:before="120" w:after="120" w:afterAutospacing="0"/>
        <w:ind w:left="1786" w:hanging="357"/>
        <w:rPr>
          <w:rFonts w:ascii="Arial" w:hAnsi="Arial" w:cs="Arial"/>
          <w:sz w:val="22"/>
          <w:szCs w:val="20"/>
          <w:lang w:eastAsia="en-US"/>
        </w:rPr>
      </w:pPr>
      <w:r w:rsidRPr="0088175B">
        <w:rPr>
          <w:rFonts w:ascii="Arial" w:hAnsi="Arial" w:cs="Arial"/>
          <w:sz w:val="22"/>
          <w:szCs w:val="20"/>
          <w:lang w:eastAsia="en-US"/>
        </w:rPr>
        <w:t>max</w:t>
      </w:r>
      <w:r w:rsidR="00DC1C5B" w:rsidRPr="0088175B">
        <w:rPr>
          <w:rFonts w:ascii="Arial" w:hAnsi="Arial" w:cs="Arial"/>
          <w:sz w:val="22"/>
          <w:szCs w:val="20"/>
          <w:lang w:eastAsia="en-US"/>
        </w:rPr>
        <w:t>imálny Pracovný objem Zásobníka</w:t>
      </w:r>
      <w:r w:rsidRPr="0088175B">
        <w:rPr>
          <w:rFonts w:ascii="Arial" w:hAnsi="Arial" w:cs="Arial"/>
          <w:sz w:val="22"/>
          <w:szCs w:val="20"/>
          <w:lang w:eastAsia="en-US"/>
        </w:rPr>
        <w:t>;</w:t>
      </w:r>
    </w:p>
    <w:p w:rsidR="00361F96" w:rsidRPr="0088175B" w:rsidRDefault="00361F96" w:rsidP="003D6DC0">
      <w:pPr>
        <w:pStyle w:val="Zkladntext"/>
        <w:numPr>
          <w:ilvl w:val="1"/>
          <w:numId w:val="1"/>
        </w:numPr>
        <w:spacing w:before="120" w:after="120" w:afterAutospacing="0"/>
        <w:ind w:hanging="708"/>
        <w:rPr>
          <w:rFonts w:ascii="Arial" w:hAnsi="Arial" w:cs="Arial"/>
          <w:sz w:val="22"/>
          <w:szCs w:val="20"/>
          <w:lang w:eastAsia="en-US"/>
        </w:rPr>
      </w:pPr>
      <w:r w:rsidRPr="0088175B">
        <w:rPr>
          <w:rFonts w:ascii="Arial" w:hAnsi="Arial" w:cs="Arial"/>
          <w:sz w:val="22"/>
          <w:szCs w:val="20"/>
          <w:lang w:eastAsia="en-US"/>
        </w:rPr>
        <w:t>na informácie o ročnom pláne odstávok a pláne údržby Zásobníka, ktorý môže mať vplyv na veľkosť Uskladňovacích kapacít a kvalitu poskytovaných služieb;</w:t>
      </w:r>
    </w:p>
    <w:p w:rsidR="008478E1" w:rsidRPr="0088175B" w:rsidRDefault="00361F96" w:rsidP="003D6DC0">
      <w:pPr>
        <w:pStyle w:val="Zkladntext"/>
        <w:numPr>
          <w:ilvl w:val="1"/>
          <w:numId w:val="1"/>
        </w:numPr>
        <w:spacing w:before="120" w:after="120" w:afterAutospacing="0"/>
        <w:ind w:hanging="708"/>
        <w:rPr>
          <w:rFonts w:ascii="Arial" w:hAnsi="Arial" w:cs="Arial"/>
          <w:i/>
          <w:sz w:val="22"/>
          <w:szCs w:val="20"/>
          <w:lang w:eastAsia="en-US"/>
        </w:rPr>
      </w:pPr>
      <w:r w:rsidRPr="0088175B">
        <w:rPr>
          <w:rFonts w:ascii="Arial" w:hAnsi="Arial" w:cs="Arial"/>
          <w:sz w:val="22"/>
          <w:szCs w:val="20"/>
          <w:lang w:eastAsia="en-US"/>
        </w:rPr>
        <w:t xml:space="preserve">na informácie o pláne úpravy </w:t>
      </w:r>
      <w:r w:rsidR="0055678D" w:rsidRPr="0088175B">
        <w:rPr>
          <w:rFonts w:ascii="Arial" w:hAnsi="Arial" w:cs="Arial"/>
          <w:sz w:val="22"/>
          <w:szCs w:val="20"/>
          <w:lang w:eastAsia="en-US"/>
        </w:rPr>
        <w:t xml:space="preserve">výšky </w:t>
      </w:r>
      <w:r w:rsidRPr="0088175B">
        <w:rPr>
          <w:rFonts w:ascii="Arial" w:hAnsi="Arial" w:cs="Arial"/>
          <w:sz w:val="22"/>
          <w:szCs w:val="20"/>
          <w:lang w:eastAsia="en-US"/>
        </w:rPr>
        <w:t>Uskladňovacej kapacity;</w:t>
      </w:r>
      <w:r w:rsidR="008478E1" w:rsidRPr="0088175B">
        <w:rPr>
          <w:rFonts w:ascii="Arial" w:hAnsi="Arial" w:cs="Arial"/>
          <w:sz w:val="22"/>
          <w:szCs w:val="20"/>
          <w:lang w:eastAsia="en-US"/>
        </w:rPr>
        <w:t xml:space="preserve"> </w:t>
      </w:r>
    </w:p>
    <w:p w:rsidR="00361F96" w:rsidRPr="0088175B" w:rsidRDefault="00DC1C5B" w:rsidP="003D6DC0">
      <w:pPr>
        <w:pStyle w:val="Zkladntext"/>
        <w:numPr>
          <w:ilvl w:val="1"/>
          <w:numId w:val="1"/>
        </w:numPr>
        <w:spacing w:before="120" w:after="120" w:afterAutospacing="0"/>
        <w:ind w:hanging="708"/>
        <w:rPr>
          <w:rFonts w:ascii="Arial" w:hAnsi="Arial" w:cs="Arial"/>
          <w:sz w:val="22"/>
          <w:szCs w:val="20"/>
          <w:lang w:eastAsia="en-US"/>
        </w:rPr>
      </w:pPr>
      <w:r w:rsidRPr="0088175B">
        <w:rPr>
          <w:rFonts w:ascii="Arial" w:hAnsi="Arial" w:cs="Arial"/>
          <w:sz w:val="22"/>
          <w:szCs w:val="20"/>
          <w:lang w:eastAsia="en-US"/>
        </w:rPr>
        <w:t xml:space="preserve">na informácie o stave svojho </w:t>
      </w:r>
      <w:r w:rsidR="004E0321" w:rsidRPr="0088175B">
        <w:rPr>
          <w:rFonts w:ascii="Arial" w:hAnsi="Arial" w:cs="Arial"/>
          <w:sz w:val="22"/>
          <w:szCs w:val="20"/>
          <w:lang w:eastAsia="en-US"/>
        </w:rPr>
        <w:t>S</w:t>
      </w:r>
      <w:r w:rsidR="00361F96" w:rsidRPr="0088175B">
        <w:rPr>
          <w:rFonts w:ascii="Arial" w:hAnsi="Arial" w:cs="Arial"/>
          <w:sz w:val="22"/>
          <w:szCs w:val="20"/>
          <w:lang w:eastAsia="en-US"/>
        </w:rPr>
        <w:t>kladovacieho účtu;</w:t>
      </w:r>
    </w:p>
    <w:p w:rsidR="00361F96" w:rsidRPr="0088175B" w:rsidRDefault="00FB5603" w:rsidP="003D6DC0">
      <w:pPr>
        <w:pStyle w:val="Zkladntext"/>
        <w:numPr>
          <w:ilvl w:val="1"/>
          <w:numId w:val="1"/>
        </w:numPr>
        <w:spacing w:before="120" w:after="120" w:afterAutospacing="0"/>
        <w:ind w:hanging="708"/>
        <w:rPr>
          <w:rFonts w:ascii="Arial" w:hAnsi="Arial" w:cs="Arial"/>
          <w:sz w:val="22"/>
          <w:szCs w:val="20"/>
          <w:lang w:eastAsia="en-US"/>
        </w:rPr>
      </w:pPr>
      <w:r w:rsidRPr="0088175B">
        <w:rPr>
          <w:rFonts w:ascii="Arial" w:hAnsi="Arial" w:cs="Arial"/>
          <w:sz w:val="22"/>
          <w:szCs w:val="20"/>
        </w:rPr>
        <w:t>na</w:t>
      </w:r>
      <w:r w:rsidR="00361F96" w:rsidRPr="0088175B">
        <w:rPr>
          <w:rFonts w:ascii="Arial" w:hAnsi="Arial" w:cs="Arial"/>
          <w:sz w:val="22"/>
          <w:szCs w:val="20"/>
        </w:rPr>
        <w:t xml:space="preserve"> </w:t>
      </w:r>
      <w:r w:rsidR="003034E4" w:rsidRPr="0088175B">
        <w:rPr>
          <w:rFonts w:ascii="Arial" w:hAnsi="Arial" w:cs="Arial"/>
          <w:sz w:val="22"/>
          <w:szCs w:val="20"/>
        </w:rPr>
        <w:t xml:space="preserve">prístup k údajom o meraní </w:t>
      </w:r>
      <w:r w:rsidR="00361F96" w:rsidRPr="0088175B">
        <w:rPr>
          <w:rFonts w:ascii="Arial" w:hAnsi="Arial" w:cs="Arial"/>
          <w:sz w:val="22"/>
          <w:szCs w:val="20"/>
        </w:rPr>
        <w:t xml:space="preserve">plynu uskladňovaného v Zásobníku vrátane jeho vyhodnocovania </w:t>
      </w:r>
      <w:r w:rsidR="00361F96" w:rsidRPr="0088175B">
        <w:rPr>
          <w:rFonts w:ascii="Arial" w:hAnsi="Arial" w:cs="Arial"/>
          <w:sz w:val="22"/>
          <w:szCs w:val="20"/>
          <w:lang w:eastAsia="en-US"/>
        </w:rPr>
        <w:t>v súlade so Zmluvou o skladovaní plynu</w:t>
      </w:r>
      <w:r w:rsidR="00BD1EEB" w:rsidRPr="0088175B">
        <w:rPr>
          <w:rFonts w:ascii="Arial" w:hAnsi="Arial" w:cs="Arial"/>
          <w:sz w:val="22"/>
          <w:szCs w:val="20"/>
          <w:lang w:eastAsia="en-US"/>
        </w:rPr>
        <w:t xml:space="preserve">, ak o to požiada </w:t>
      </w:r>
      <w:r w:rsidR="00BD1EEB" w:rsidRPr="0088175B">
        <w:rPr>
          <w:rFonts w:ascii="Arial" w:hAnsi="Arial" w:cs="Arial"/>
          <w:sz w:val="22"/>
          <w:szCs w:val="20"/>
        </w:rPr>
        <w:t>Prevádzkovateľa zásobníka</w:t>
      </w:r>
      <w:r w:rsidR="00361F96" w:rsidRPr="0088175B">
        <w:rPr>
          <w:rFonts w:ascii="Arial" w:hAnsi="Arial" w:cs="Arial"/>
          <w:sz w:val="22"/>
          <w:szCs w:val="20"/>
          <w:lang w:eastAsia="en-US"/>
        </w:rPr>
        <w:t>;</w:t>
      </w:r>
    </w:p>
    <w:p w:rsidR="00361F96" w:rsidRPr="0088175B" w:rsidRDefault="002E78A1" w:rsidP="003D6DC0">
      <w:pPr>
        <w:pStyle w:val="Zkladntext"/>
        <w:numPr>
          <w:ilvl w:val="1"/>
          <w:numId w:val="1"/>
        </w:numPr>
        <w:spacing w:before="120" w:after="120" w:afterAutospacing="0"/>
        <w:ind w:hanging="708"/>
        <w:rPr>
          <w:rFonts w:ascii="Arial" w:hAnsi="Arial" w:cs="Arial"/>
          <w:sz w:val="22"/>
          <w:szCs w:val="20"/>
        </w:rPr>
      </w:pPr>
      <w:r w:rsidRPr="0088175B">
        <w:rPr>
          <w:rFonts w:ascii="Arial" w:hAnsi="Arial" w:cs="Arial"/>
          <w:sz w:val="22"/>
          <w:szCs w:val="20"/>
        </w:rPr>
        <w:t>na</w:t>
      </w:r>
      <w:r w:rsidR="00361F96" w:rsidRPr="0088175B">
        <w:rPr>
          <w:rFonts w:ascii="Arial" w:hAnsi="Arial" w:cs="Arial"/>
          <w:sz w:val="22"/>
          <w:szCs w:val="20"/>
        </w:rPr>
        <w:t xml:space="preserve">  </w:t>
      </w:r>
      <w:r w:rsidR="00DC1C5B" w:rsidRPr="0088175B">
        <w:rPr>
          <w:rFonts w:ascii="Arial" w:hAnsi="Arial" w:cs="Arial"/>
          <w:sz w:val="22"/>
          <w:szCs w:val="20"/>
        </w:rPr>
        <w:t xml:space="preserve"> </w:t>
      </w:r>
      <w:r w:rsidR="00361F96" w:rsidRPr="0088175B">
        <w:rPr>
          <w:rFonts w:ascii="Arial" w:hAnsi="Arial" w:cs="Arial"/>
          <w:sz w:val="22"/>
          <w:szCs w:val="20"/>
        </w:rPr>
        <w:t>údaj</w:t>
      </w:r>
      <w:r w:rsidR="005370FA" w:rsidRPr="0088175B">
        <w:rPr>
          <w:rFonts w:ascii="Arial" w:hAnsi="Arial" w:cs="Arial"/>
          <w:sz w:val="22"/>
          <w:szCs w:val="20"/>
        </w:rPr>
        <w:t>e</w:t>
      </w:r>
      <w:r w:rsidR="001F3210" w:rsidRPr="0088175B">
        <w:rPr>
          <w:rFonts w:ascii="Arial" w:hAnsi="Arial" w:cs="Arial"/>
          <w:sz w:val="22"/>
          <w:szCs w:val="20"/>
        </w:rPr>
        <w:t xml:space="preserve"> o</w:t>
      </w:r>
      <w:r w:rsidR="00361F96" w:rsidRPr="0088175B">
        <w:rPr>
          <w:rFonts w:ascii="Arial" w:hAnsi="Arial" w:cs="Arial"/>
          <w:sz w:val="22"/>
          <w:szCs w:val="20"/>
        </w:rPr>
        <w:t xml:space="preserve"> </w:t>
      </w:r>
      <w:r w:rsidR="001F3210" w:rsidRPr="0088175B">
        <w:rPr>
          <w:rFonts w:ascii="Arial" w:hAnsi="Arial" w:cs="Arial"/>
          <w:sz w:val="22"/>
          <w:szCs w:val="20"/>
        </w:rPr>
        <w:t xml:space="preserve">nameranom </w:t>
      </w:r>
      <w:r w:rsidRPr="0088175B">
        <w:rPr>
          <w:rFonts w:ascii="Arial" w:hAnsi="Arial" w:cs="Arial"/>
          <w:sz w:val="22"/>
          <w:szCs w:val="20"/>
        </w:rPr>
        <w:t>sumárn</w:t>
      </w:r>
      <w:r w:rsidR="005370FA" w:rsidRPr="0088175B">
        <w:rPr>
          <w:rFonts w:ascii="Arial" w:hAnsi="Arial" w:cs="Arial"/>
          <w:sz w:val="22"/>
          <w:szCs w:val="20"/>
        </w:rPr>
        <w:t>om</w:t>
      </w:r>
      <w:r w:rsidRPr="0088175B">
        <w:rPr>
          <w:rFonts w:ascii="Arial" w:hAnsi="Arial" w:cs="Arial"/>
          <w:sz w:val="22"/>
          <w:szCs w:val="20"/>
        </w:rPr>
        <w:t xml:space="preserve"> toku plynu na jednotlivých odovzdávaco-preberacích bodoch využívaných Zákazníkom</w:t>
      </w:r>
      <w:r w:rsidR="00BD1EEB" w:rsidRPr="0088175B">
        <w:rPr>
          <w:rFonts w:ascii="Arial" w:hAnsi="Arial" w:cs="Arial"/>
          <w:sz w:val="22"/>
          <w:szCs w:val="20"/>
        </w:rPr>
        <w:t>,</w:t>
      </w:r>
      <w:r w:rsidR="00361F96" w:rsidRPr="0088175B">
        <w:rPr>
          <w:rFonts w:ascii="Arial" w:hAnsi="Arial" w:cs="Arial"/>
          <w:sz w:val="22"/>
          <w:szCs w:val="20"/>
        </w:rPr>
        <w:t xml:space="preserve"> </w:t>
      </w:r>
      <w:r w:rsidR="00BD1EEB" w:rsidRPr="0088175B">
        <w:rPr>
          <w:rFonts w:ascii="Arial" w:hAnsi="Arial" w:cs="Arial"/>
          <w:sz w:val="22"/>
          <w:szCs w:val="20"/>
          <w:lang w:eastAsia="en-US"/>
        </w:rPr>
        <w:t xml:space="preserve">ak o to </w:t>
      </w:r>
      <w:r w:rsidRPr="0088175B">
        <w:rPr>
          <w:rFonts w:ascii="Arial" w:hAnsi="Arial" w:cs="Arial"/>
          <w:sz w:val="22"/>
          <w:szCs w:val="20"/>
          <w:lang w:eastAsia="en-US"/>
        </w:rPr>
        <w:t>požiada</w:t>
      </w:r>
      <w:r w:rsidR="005370FA" w:rsidRPr="0088175B">
        <w:rPr>
          <w:rFonts w:ascii="Arial" w:hAnsi="Arial" w:cs="Arial"/>
          <w:sz w:val="22"/>
          <w:szCs w:val="20"/>
          <w:lang w:eastAsia="en-US"/>
        </w:rPr>
        <w:t xml:space="preserve"> Prevádzkovateľa zásobníka</w:t>
      </w:r>
      <w:r w:rsidRPr="0088175B">
        <w:rPr>
          <w:rFonts w:ascii="Arial" w:hAnsi="Arial" w:cs="Arial"/>
          <w:sz w:val="22"/>
          <w:szCs w:val="20"/>
        </w:rPr>
        <w:t>.</w:t>
      </w:r>
    </w:p>
    <w:p w:rsidR="00361F96" w:rsidRPr="0088175B" w:rsidRDefault="00361F96" w:rsidP="0088175B">
      <w:pPr>
        <w:pStyle w:val="alpha2"/>
        <w:numPr>
          <w:ilvl w:val="0"/>
          <w:numId w:val="0"/>
        </w:numPr>
        <w:spacing w:before="120" w:after="240"/>
        <w:ind w:left="720"/>
        <w:rPr>
          <w:rFonts w:cs="Arial"/>
          <w:sz w:val="22"/>
        </w:rPr>
      </w:pPr>
      <w:r w:rsidRPr="0088175B">
        <w:rPr>
          <w:rFonts w:cs="Arial"/>
          <w:sz w:val="22"/>
        </w:rPr>
        <w:lastRenderedPageBreak/>
        <w:t xml:space="preserve">Informácie podľa tohto bodu </w:t>
      </w:r>
      <w:r w:rsidR="00752764" w:rsidRPr="0088175B">
        <w:rPr>
          <w:rFonts w:cs="Arial"/>
          <w:sz w:val="22"/>
        </w:rPr>
        <w:t>3</w:t>
      </w:r>
      <w:r w:rsidRPr="0088175B">
        <w:rPr>
          <w:rFonts w:cs="Arial"/>
          <w:sz w:val="22"/>
        </w:rPr>
        <w:t>.1 (</w:t>
      </w:r>
      <w:r w:rsidR="00F25C25" w:rsidRPr="0088175B">
        <w:rPr>
          <w:rFonts w:cs="Arial"/>
          <w:sz w:val="22"/>
        </w:rPr>
        <w:t>b</w:t>
      </w:r>
      <w:r w:rsidRPr="0088175B">
        <w:rPr>
          <w:rFonts w:cs="Arial"/>
          <w:sz w:val="22"/>
        </w:rPr>
        <w:t>) až (</w:t>
      </w:r>
      <w:r w:rsidR="00F25C25" w:rsidRPr="0088175B">
        <w:rPr>
          <w:rFonts w:cs="Arial"/>
          <w:sz w:val="22"/>
        </w:rPr>
        <w:t>f</w:t>
      </w:r>
      <w:r w:rsidRPr="0088175B">
        <w:rPr>
          <w:rFonts w:cs="Arial"/>
          <w:sz w:val="22"/>
        </w:rPr>
        <w:t xml:space="preserve">) sa považujú za oznámené </w:t>
      </w:r>
      <w:r w:rsidR="004F39C9" w:rsidRPr="0088175B">
        <w:rPr>
          <w:rFonts w:cs="Arial"/>
          <w:sz w:val="22"/>
        </w:rPr>
        <w:t>alebo predložené</w:t>
      </w:r>
      <w:r w:rsidRPr="0088175B">
        <w:rPr>
          <w:rFonts w:cs="Arial"/>
          <w:sz w:val="22"/>
        </w:rPr>
        <w:t xml:space="preserve"> v prípade ich</w:t>
      </w:r>
      <w:r w:rsidR="008332C8" w:rsidRPr="0088175B">
        <w:rPr>
          <w:rFonts w:cs="Arial"/>
          <w:sz w:val="22"/>
        </w:rPr>
        <w:t xml:space="preserve"> </w:t>
      </w:r>
      <w:r w:rsidRPr="0088175B">
        <w:rPr>
          <w:rFonts w:cs="Arial"/>
          <w:sz w:val="22"/>
        </w:rPr>
        <w:t xml:space="preserve">zverejnenia Prevádzkovateľom zásobníka na Internetovej stránke v súlade s bodom </w:t>
      </w:r>
      <w:r w:rsidR="007D73F0" w:rsidRPr="0088175B">
        <w:rPr>
          <w:rFonts w:cs="Arial"/>
          <w:sz w:val="22"/>
        </w:rPr>
        <w:t>4</w:t>
      </w:r>
      <w:r w:rsidRPr="0088175B">
        <w:rPr>
          <w:rFonts w:cs="Arial"/>
          <w:sz w:val="22"/>
        </w:rPr>
        <w:t>.2</w:t>
      </w:r>
      <w:r w:rsidR="0033140C" w:rsidRPr="0088175B">
        <w:rPr>
          <w:rFonts w:cs="Arial"/>
          <w:sz w:val="22"/>
        </w:rPr>
        <w:t xml:space="preserve"> </w:t>
      </w:r>
      <w:r w:rsidRPr="0088175B">
        <w:rPr>
          <w:rFonts w:cs="Arial"/>
          <w:sz w:val="22"/>
        </w:rPr>
        <w:t>(</w:t>
      </w:r>
      <w:r w:rsidR="00F25C25" w:rsidRPr="0088175B">
        <w:rPr>
          <w:rFonts w:cs="Arial"/>
          <w:sz w:val="22"/>
        </w:rPr>
        <w:t>k</w:t>
      </w:r>
      <w:r w:rsidRPr="0088175B">
        <w:rPr>
          <w:rFonts w:cs="Arial"/>
          <w:sz w:val="22"/>
        </w:rPr>
        <w:t>).</w:t>
      </w:r>
    </w:p>
    <w:p w:rsidR="00361F96" w:rsidRPr="0088175B" w:rsidRDefault="00752764" w:rsidP="00C4108B">
      <w:pPr>
        <w:pStyle w:val="Nadpis3"/>
        <w:numPr>
          <w:ilvl w:val="0"/>
          <w:numId w:val="0"/>
        </w:numPr>
        <w:tabs>
          <w:tab w:val="left" w:pos="709"/>
        </w:tabs>
        <w:spacing w:before="100" w:after="120"/>
        <w:rPr>
          <w:rFonts w:ascii="Arial" w:hAnsi="Arial" w:cs="Arial"/>
          <w:sz w:val="22"/>
          <w:szCs w:val="20"/>
        </w:rPr>
      </w:pPr>
      <w:r w:rsidRPr="0088175B">
        <w:rPr>
          <w:rFonts w:ascii="Arial" w:hAnsi="Arial" w:cs="Arial"/>
          <w:sz w:val="22"/>
          <w:szCs w:val="20"/>
        </w:rPr>
        <w:t>3</w:t>
      </w:r>
      <w:r w:rsidR="00361F96" w:rsidRPr="0088175B">
        <w:rPr>
          <w:rFonts w:ascii="Arial" w:hAnsi="Arial" w:cs="Arial"/>
          <w:sz w:val="22"/>
          <w:szCs w:val="20"/>
        </w:rPr>
        <w:t>.2</w:t>
      </w:r>
      <w:r w:rsidR="00361F96" w:rsidRPr="0088175B">
        <w:rPr>
          <w:rFonts w:ascii="Arial" w:hAnsi="Arial" w:cs="Arial"/>
          <w:sz w:val="22"/>
          <w:szCs w:val="20"/>
        </w:rPr>
        <w:tab/>
        <w:t>Povinnosti Zákazníka</w:t>
      </w:r>
    </w:p>
    <w:p w:rsidR="00361F96" w:rsidRPr="0088175B" w:rsidRDefault="00361F96" w:rsidP="002B0729">
      <w:pPr>
        <w:pStyle w:val="Zkladntext"/>
        <w:numPr>
          <w:ilvl w:val="0"/>
          <w:numId w:val="0"/>
        </w:numPr>
        <w:spacing w:before="120" w:after="120" w:afterAutospacing="0"/>
        <w:ind w:left="708"/>
        <w:rPr>
          <w:rFonts w:ascii="Arial" w:hAnsi="Arial" w:cs="Arial"/>
          <w:sz w:val="22"/>
          <w:szCs w:val="20"/>
          <w:lang w:eastAsia="en-US"/>
        </w:rPr>
      </w:pPr>
      <w:r w:rsidRPr="0088175B">
        <w:rPr>
          <w:rFonts w:ascii="Arial" w:hAnsi="Arial" w:cs="Arial"/>
          <w:sz w:val="22"/>
          <w:szCs w:val="20"/>
          <w:lang w:eastAsia="en-US"/>
        </w:rPr>
        <w:t>Podľa podmienok tohto Prevádzkového poriadku je Zákazník povinný najmä:</w:t>
      </w:r>
    </w:p>
    <w:p w:rsidR="00361F96" w:rsidRPr="0088175B" w:rsidRDefault="00361F96" w:rsidP="003D6DC0">
      <w:pPr>
        <w:pStyle w:val="Zkladntext"/>
        <w:numPr>
          <w:ilvl w:val="1"/>
          <w:numId w:val="15"/>
        </w:numPr>
        <w:spacing w:before="120" w:after="120" w:afterAutospacing="0"/>
        <w:ind w:hanging="709"/>
        <w:rPr>
          <w:rFonts w:ascii="Arial" w:hAnsi="Arial" w:cs="Arial"/>
          <w:sz w:val="22"/>
          <w:szCs w:val="20"/>
          <w:lang w:eastAsia="en-US"/>
        </w:rPr>
      </w:pPr>
      <w:r w:rsidRPr="0088175B">
        <w:rPr>
          <w:rFonts w:ascii="Arial" w:hAnsi="Arial" w:cs="Arial"/>
          <w:sz w:val="22"/>
          <w:szCs w:val="20"/>
          <w:lang w:eastAsia="en-US"/>
        </w:rPr>
        <w:t xml:space="preserve">dodať </w:t>
      </w:r>
      <w:r w:rsidR="00A26E60" w:rsidRPr="0088175B">
        <w:rPr>
          <w:rFonts w:ascii="Arial" w:hAnsi="Arial" w:cs="Arial"/>
          <w:sz w:val="22"/>
          <w:szCs w:val="20"/>
          <w:lang w:eastAsia="en-US"/>
        </w:rPr>
        <w:t xml:space="preserve">plyn na uskladnenie a odobrať </w:t>
      </w:r>
      <w:r w:rsidRPr="0088175B">
        <w:rPr>
          <w:rFonts w:ascii="Arial" w:hAnsi="Arial" w:cs="Arial"/>
          <w:sz w:val="22"/>
          <w:szCs w:val="20"/>
          <w:lang w:eastAsia="en-US"/>
        </w:rPr>
        <w:t xml:space="preserve">plyn v súlade </w:t>
      </w:r>
      <w:r w:rsidR="009434E8" w:rsidRPr="0088175B">
        <w:rPr>
          <w:rFonts w:ascii="Arial" w:hAnsi="Arial" w:cs="Arial"/>
          <w:sz w:val="22"/>
          <w:szCs w:val="20"/>
          <w:lang w:eastAsia="en-US"/>
        </w:rPr>
        <w:t xml:space="preserve">so Zmluvou </w:t>
      </w:r>
      <w:r w:rsidR="00263C3B" w:rsidRPr="0088175B">
        <w:rPr>
          <w:rFonts w:ascii="Arial" w:hAnsi="Arial" w:cs="Arial"/>
          <w:sz w:val="22"/>
          <w:szCs w:val="20"/>
          <w:lang w:eastAsia="en-US"/>
        </w:rPr>
        <w:t xml:space="preserve">o skladovaní plynu </w:t>
      </w:r>
      <w:r w:rsidR="009434E8" w:rsidRPr="0088175B">
        <w:rPr>
          <w:rFonts w:ascii="Arial" w:hAnsi="Arial" w:cs="Arial"/>
          <w:sz w:val="22"/>
          <w:szCs w:val="20"/>
          <w:lang w:eastAsia="en-US"/>
        </w:rPr>
        <w:t xml:space="preserve">a </w:t>
      </w:r>
      <w:r w:rsidRPr="0088175B">
        <w:rPr>
          <w:rFonts w:ascii="Arial" w:hAnsi="Arial" w:cs="Arial"/>
          <w:sz w:val="22"/>
          <w:szCs w:val="20"/>
          <w:lang w:eastAsia="en-US"/>
        </w:rPr>
        <w:t xml:space="preserve"> Technickými podmienkami;</w:t>
      </w:r>
    </w:p>
    <w:p w:rsidR="00361F96" w:rsidRPr="0088175B" w:rsidRDefault="00361F96" w:rsidP="003D6DC0">
      <w:pPr>
        <w:pStyle w:val="Zkladntext"/>
        <w:numPr>
          <w:ilvl w:val="1"/>
          <w:numId w:val="13"/>
        </w:numPr>
        <w:spacing w:before="120" w:after="120" w:afterAutospacing="0"/>
        <w:ind w:hanging="709"/>
        <w:rPr>
          <w:rFonts w:ascii="Arial" w:hAnsi="Arial" w:cs="Arial"/>
          <w:spacing w:val="-6"/>
          <w:sz w:val="22"/>
          <w:szCs w:val="20"/>
          <w:lang w:eastAsia="en-US"/>
        </w:rPr>
      </w:pPr>
      <w:r w:rsidRPr="0088175B">
        <w:rPr>
          <w:rFonts w:ascii="Arial" w:hAnsi="Arial" w:cs="Arial"/>
          <w:spacing w:val="-6"/>
          <w:sz w:val="22"/>
          <w:szCs w:val="20"/>
          <w:lang w:eastAsia="en-US"/>
        </w:rPr>
        <w:t>v prípade stavu núdze sa riadiť opatreniami dispečingu Prevádzkovateľa DS;</w:t>
      </w:r>
    </w:p>
    <w:p w:rsidR="00361F96" w:rsidRPr="0088175B" w:rsidRDefault="00361F96" w:rsidP="003D6DC0">
      <w:pPr>
        <w:pStyle w:val="Zkladntext"/>
        <w:numPr>
          <w:ilvl w:val="1"/>
          <w:numId w:val="13"/>
        </w:numPr>
        <w:spacing w:before="120" w:after="120" w:afterAutospacing="0"/>
        <w:ind w:hanging="709"/>
        <w:rPr>
          <w:rFonts w:ascii="Arial" w:hAnsi="Arial" w:cs="Arial"/>
          <w:sz w:val="22"/>
          <w:szCs w:val="20"/>
          <w:lang w:eastAsia="en-US"/>
        </w:rPr>
      </w:pPr>
      <w:r w:rsidRPr="0088175B">
        <w:rPr>
          <w:rFonts w:ascii="Arial" w:hAnsi="Arial" w:cs="Arial"/>
          <w:sz w:val="22"/>
          <w:szCs w:val="20"/>
          <w:lang w:eastAsia="en-US"/>
        </w:rPr>
        <w:t xml:space="preserve">zaplatiť cenu alebo ceny </w:t>
      </w:r>
      <w:r w:rsidR="00A26E60" w:rsidRPr="0088175B">
        <w:rPr>
          <w:rFonts w:ascii="Arial" w:hAnsi="Arial" w:cs="Arial"/>
          <w:sz w:val="22"/>
          <w:szCs w:val="20"/>
          <w:lang w:eastAsia="en-US"/>
        </w:rPr>
        <w:t>za</w:t>
      </w:r>
      <w:r w:rsidRPr="0088175B">
        <w:rPr>
          <w:rFonts w:ascii="Arial" w:hAnsi="Arial" w:cs="Arial"/>
          <w:sz w:val="22"/>
          <w:szCs w:val="20"/>
          <w:lang w:eastAsia="en-US"/>
        </w:rPr>
        <w:t xml:space="preserve"> služb</w:t>
      </w:r>
      <w:r w:rsidR="00A26E60" w:rsidRPr="0088175B">
        <w:rPr>
          <w:rFonts w:ascii="Arial" w:hAnsi="Arial" w:cs="Arial"/>
          <w:sz w:val="22"/>
          <w:szCs w:val="20"/>
          <w:lang w:eastAsia="en-US"/>
        </w:rPr>
        <w:t>y</w:t>
      </w:r>
      <w:r w:rsidRPr="0088175B">
        <w:rPr>
          <w:rFonts w:ascii="Arial" w:hAnsi="Arial" w:cs="Arial"/>
          <w:sz w:val="22"/>
          <w:szCs w:val="20"/>
          <w:lang w:eastAsia="en-US"/>
        </w:rPr>
        <w:t xml:space="preserve"> poskytnut</w:t>
      </w:r>
      <w:r w:rsidR="00A26E60" w:rsidRPr="0088175B">
        <w:rPr>
          <w:rFonts w:ascii="Arial" w:hAnsi="Arial" w:cs="Arial"/>
          <w:sz w:val="22"/>
          <w:szCs w:val="20"/>
          <w:lang w:eastAsia="en-US"/>
        </w:rPr>
        <w:t>é</w:t>
      </w:r>
      <w:r w:rsidRPr="0088175B">
        <w:rPr>
          <w:rFonts w:ascii="Arial" w:hAnsi="Arial" w:cs="Arial"/>
          <w:sz w:val="22"/>
          <w:szCs w:val="20"/>
          <w:lang w:eastAsia="en-US"/>
        </w:rPr>
        <w:t xml:space="preserve"> Prevádzkovateľom zásobníka v zmysle Zmluvy o skladovaní plynu</w:t>
      </w:r>
      <w:r w:rsidR="004E0321" w:rsidRPr="0088175B">
        <w:rPr>
          <w:rFonts w:ascii="Arial" w:hAnsi="Arial" w:cs="Arial"/>
          <w:sz w:val="22"/>
          <w:szCs w:val="20"/>
          <w:lang w:eastAsia="en-US"/>
        </w:rPr>
        <w:t xml:space="preserve"> a tohto Prevádzkového poriadku</w:t>
      </w:r>
      <w:r w:rsidRPr="0088175B">
        <w:rPr>
          <w:rFonts w:ascii="Arial" w:hAnsi="Arial" w:cs="Arial"/>
          <w:sz w:val="22"/>
          <w:szCs w:val="20"/>
          <w:lang w:eastAsia="en-US"/>
        </w:rPr>
        <w:t>;</w:t>
      </w:r>
    </w:p>
    <w:p w:rsidR="00361F96" w:rsidRPr="0088175B" w:rsidRDefault="00361F96" w:rsidP="003D6DC0">
      <w:pPr>
        <w:pStyle w:val="Zkladntext"/>
        <w:numPr>
          <w:ilvl w:val="1"/>
          <w:numId w:val="13"/>
        </w:numPr>
        <w:spacing w:before="120" w:after="120" w:afterAutospacing="0"/>
        <w:ind w:hanging="709"/>
        <w:rPr>
          <w:rFonts w:ascii="Arial" w:hAnsi="Arial" w:cs="Arial"/>
          <w:sz w:val="22"/>
          <w:szCs w:val="20"/>
          <w:lang w:eastAsia="en-US"/>
        </w:rPr>
      </w:pPr>
      <w:r w:rsidRPr="0088175B">
        <w:rPr>
          <w:rFonts w:ascii="Arial" w:hAnsi="Arial" w:cs="Arial"/>
          <w:sz w:val="22"/>
          <w:szCs w:val="20"/>
          <w:lang w:eastAsia="en-US"/>
        </w:rPr>
        <w:t>preukazovať colný štatút plynu dodávaného do Zásobníka;</w:t>
      </w:r>
    </w:p>
    <w:p w:rsidR="00375EA8" w:rsidRPr="0088175B" w:rsidRDefault="00375EA8" w:rsidP="003D6DC0">
      <w:pPr>
        <w:pStyle w:val="Zkladntext"/>
        <w:numPr>
          <w:ilvl w:val="1"/>
          <w:numId w:val="13"/>
        </w:numPr>
        <w:spacing w:before="120" w:after="120" w:afterAutospacing="0"/>
        <w:ind w:hanging="709"/>
        <w:rPr>
          <w:rFonts w:ascii="Arial" w:hAnsi="Arial" w:cs="Arial"/>
          <w:sz w:val="22"/>
          <w:szCs w:val="20"/>
          <w:lang w:eastAsia="en-US"/>
        </w:rPr>
      </w:pPr>
      <w:r w:rsidRPr="0088175B">
        <w:rPr>
          <w:rFonts w:ascii="Arial" w:hAnsi="Arial" w:cs="Arial"/>
          <w:sz w:val="22"/>
          <w:szCs w:val="20"/>
          <w:lang w:eastAsia="en-US"/>
        </w:rPr>
        <w:t>predložiť potvrdenie o registrácii pre DPH vydané príslušným daňovým úradom</w:t>
      </w:r>
      <w:r w:rsidR="009949D7" w:rsidRPr="0088175B">
        <w:rPr>
          <w:rFonts w:ascii="Arial" w:hAnsi="Arial" w:cs="Arial"/>
          <w:sz w:val="22"/>
          <w:szCs w:val="20"/>
          <w:lang w:eastAsia="en-US"/>
        </w:rPr>
        <w:t xml:space="preserve">, spravidla do </w:t>
      </w:r>
      <w:r w:rsidR="00DD4FAB">
        <w:rPr>
          <w:rFonts w:ascii="Arial" w:hAnsi="Arial" w:cs="Arial"/>
          <w:sz w:val="22"/>
          <w:szCs w:val="20"/>
          <w:lang w:eastAsia="en-US"/>
        </w:rPr>
        <w:t>piatich</w:t>
      </w:r>
      <w:r w:rsidR="009949D7" w:rsidRPr="0088175B">
        <w:rPr>
          <w:rFonts w:ascii="Arial" w:hAnsi="Arial" w:cs="Arial"/>
          <w:sz w:val="22"/>
          <w:szCs w:val="20"/>
          <w:lang w:eastAsia="en-US"/>
        </w:rPr>
        <w:t xml:space="preserve"> (5) dní pred začiatkom poskytovania služby;</w:t>
      </w:r>
    </w:p>
    <w:p w:rsidR="00361F96" w:rsidRPr="0088175B" w:rsidRDefault="00361F96" w:rsidP="003D6DC0">
      <w:pPr>
        <w:pStyle w:val="Zkladntext"/>
        <w:numPr>
          <w:ilvl w:val="1"/>
          <w:numId w:val="13"/>
        </w:numPr>
        <w:spacing w:before="120" w:after="120" w:afterAutospacing="0"/>
        <w:ind w:hanging="709"/>
        <w:rPr>
          <w:rFonts w:ascii="Arial" w:hAnsi="Arial" w:cs="Arial"/>
          <w:sz w:val="22"/>
          <w:szCs w:val="20"/>
          <w:lang w:eastAsia="en-US"/>
        </w:rPr>
      </w:pPr>
      <w:r w:rsidRPr="0088175B">
        <w:rPr>
          <w:rFonts w:ascii="Arial" w:hAnsi="Arial" w:cs="Arial"/>
          <w:sz w:val="22"/>
          <w:szCs w:val="20"/>
          <w:lang w:eastAsia="en-US"/>
        </w:rPr>
        <w:t>poskytovať informácie, ktoré sú nevyhnutné na plnenie povinností Prevádzkovateľa zásobníka vyplývajúcich z príslušných právnych predpisov, Prevádzkového poriadku alebo Technických podmienok</w:t>
      </w:r>
      <w:r w:rsidR="005370FA" w:rsidRPr="0088175B">
        <w:rPr>
          <w:rFonts w:ascii="Arial" w:hAnsi="Arial" w:cs="Arial"/>
          <w:sz w:val="22"/>
          <w:szCs w:val="20"/>
          <w:lang w:eastAsia="en-US"/>
        </w:rPr>
        <w:t>, ak o to Prevádzkovateľ zásobníka požiada</w:t>
      </w:r>
      <w:r w:rsidRPr="0088175B">
        <w:rPr>
          <w:rFonts w:ascii="Arial" w:hAnsi="Arial" w:cs="Arial"/>
          <w:sz w:val="22"/>
          <w:szCs w:val="20"/>
          <w:lang w:eastAsia="en-US"/>
        </w:rPr>
        <w:t>;</w:t>
      </w:r>
    </w:p>
    <w:p w:rsidR="00361F96" w:rsidRPr="0088175B" w:rsidRDefault="00361F96" w:rsidP="003D6DC0">
      <w:pPr>
        <w:pStyle w:val="Zkladntext"/>
        <w:numPr>
          <w:ilvl w:val="1"/>
          <w:numId w:val="13"/>
        </w:numPr>
        <w:spacing w:before="120" w:after="120" w:afterAutospacing="0"/>
        <w:ind w:hanging="709"/>
        <w:rPr>
          <w:rFonts w:ascii="Arial" w:hAnsi="Arial" w:cs="Arial"/>
          <w:sz w:val="22"/>
          <w:szCs w:val="20"/>
          <w:lang w:eastAsia="en-US"/>
        </w:rPr>
      </w:pPr>
      <w:r w:rsidRPr="0088175B">
        <w:rPr>
          <w:rFonts w:ascii="Arial" w:hAnsi="Arial" w:cs="Arial"/>
          <w:sz w:val="22"/>
          <w:szCs w:val="20"/>
          <w:lang w:eastAsia="en-US"/>
        </w:rPr>
        <w:t>zabezpečiť nepretržitý kontakt s Prevádzkovateľom zásobníka počas</w:t>
      </w:r>
      <w:r w:rsidR="00281798" w:rsidRPr="0088175B">
        <w:rPr>
          <w:rFonts w:ascii="Arial" w:hAnsi="Arial" w:cs="Arial"/>
          <w:sz w:val="22"/>
          <w:szCs w:val="20"/>
          <w:lang w:eastAsia="en-US"/>
        </w:rPr>
        <w:t xml:space="preserve"> doby skladovania plynu </w:t>
      </w:r>
      <w:r w:rsidRPr="0088175B">
        <w:rPr>
          <w:rFonts w:ascii="Arial" w:hAnsi="Arial" w:cs="Arial"/>
          <w:sz w:val="22"/>
          <w:szCs w:val="20"/>
          <w:lang w:eastAsia="en-US"/>
        </w:rPr>
        <w:t>v Zásobníku v súlade s</w:t>
      </w:r>
      <w:r w:rsidR="004F39C9" w:rsidRPr="0088175B">
        <w:rPr>
          <w:rFonts w:ascii="Arial" w:hAnsi="Arial" w:cs="Arial"/>
          <w:sz w:val="22"/>
          <w:szCs w:val="20"/>
          <w:lang w:eastAsia="en-US"/>
        </w:rPr>
        <w:t>o Zmluvou o skladovaní plynu a</w:t>
      </w:r>
      <w:r w:rsidRPr="0088175B">
        <w:rPr>
          <w:rFonts w:ascii="Arial" w:hAnsi="Arial" w:cs="Arial"/>
          <w:sz w:val="22"/>
          <w:szCs w:val="20"/>
          <w:lang w:eastAsia="en-US"/>
        </w:rPr>
        <w:t xml:space="preserve"> Technickými podmienkami;</w:t>
      </w:r>
    </w:p>
    <w:p w:rsidR="003D6DC0" w:rsidRPr="0088175B" w:rsidRDefault="003D6DC0" w:rsidP="0088175B">
      <w:pPr>
        <w:pStyle w:val="Zkladntext"/>
        <w:numPr>
          <w:ilvl w:val="1"/>
          <w:numId w:val="13"/>
        </w:numPr>
        <w:spacing w:before="120" w:after="120" w:afterAutospacing="0"/>
        <w:ind w:hanging="709"/>
        <w:rPr>
          <w:rFonts w:ascii="Arial" w:hAnsi="Arial" w:cs="Arial"/>
          <w:sz w:val="22"/>
          <w:szCs w:val="20"/>
          <w:lang w:eastAsia="en-US"/>
        </w:rPr>
      </w:pPr>
      <w:r w:rsidRPr="0088175B">
        <w:rPr>
          <w:rFonts w:ascii="Arial" w:hAnsi="Arial" w:cs="Arial"/>
          <w:sz w:val="22"/>
          <w:szCs w:val="20"/>
          <w:lang w:eastAsia="en-US"/>
        </w:rPr>
        <w:t>zabezpečiť technické prostriedky potrebné na komunikáciu s Prevádzkovateľom zásobníka v súlade s Technickými podmienkami</w:t>
      </w:r>
      <w:r w:rsidR="00680F63" w:rsidRPr="0088175B">
        <w:rPr>
          <w:rFonts w:ascii="Arial" w:hAnsi="Arial" w:cs="Arial"/>
          <w:sz w:val="22"/>
          <w:szCs w:val="20"/>
          <w:lang w:eastAsia="en-US"/>
        </w:rPr>
        <w:t>;</w:t>
      </w:r>
    </w:p>
    <w:p w:rsidR="00680F63" w:rsidRPr="0088175B" w:rsidRDefault="00680F63" w:rsidP="00213F0B">
      <w:pPr>
        <w:pStyle w:val="Zkladntext"/>
        <w:numPr>
          <w:ilvl w:val="1"/>
          <w:numId w:val="13"/>
        </w:numPr>
        <w:spacing w:before="120" w:after="480" w:afterAutospacing="0"/>
        <w:ind w:hanging="709"/>
        <w:rPr>
          <w:rFonts w:ascii="Arial" w:hAnsi="Arial" w:cs="Arial"/>
          <w:sz w:val="22"/>
          <w:szCs w:val="20"/>
          <w:lang w:eastAsia="en-US"/>
        </w:rPr>
      </w:pPr>
      <w:r w:rsidRPr="0088175B">
        <w:rPr>
          <w:rFonts w:ascii="Arial" w:hAnsi="Arial" w:cs="Arial"/>
          <w:sz w:val="22"/>
          <w:szCs w:val="20"/>
          <w:lang w:eastAsia="en-US"/>
        </w:rPr>
        <w:t>Zákazník môže uskladňovať iba taký plyn, s ktorým má právo disponovať. Zákazník je povinný nahradiť Prevádzkovateľovi zásobníka všetky náklady, výdavky na súdne spory a nároky, ktoré vznesú tretie strany v dôsledku nepravdivosti tohto prehlásenia.</w:t>
      </w:r>
    </w:p>
    <w:p w:rsidR="00361F96" w:rsidRPr="0088175B" w:rsidRDefault="007D73F0" w:rsidP="0062444E">
      <w:pPr>
        <w:pStyle w:val="Nadpis1"/>
        <w:tabs>
          <w:tab w:val="clear" w:pos="432"/>
          <w:tab w:val="num" w:pos="709"/>
        </w:tabs>
      </w:pPr>
      <w:bookmarkStart w:id="15" w:name="_Toc289358683"/>
      <w:r w:rsidRPr="0088175B">
        <w:t>P</w:t>
      </w:r>
      <w:r w:rsidR="00033CFC" w:rsidRPr="0088175B">
        <w:t>RÁVA A POVINNOSTI PREVÁDZKOVATEĽA ZÁSOBNÍKA</w:t>
      </w:r>
      <w:bookmarkEnd w:id="15"/>
    </w:p>
    <w:p w:rsidR="007D73F0" w:rsidRPr="0088175B" w:rsidRDefault="00033CFC" w:rsidP="00C4108B">
      <w:pPr>
        <w:pStyle w:val="Nadpis3"/>
        <w:numPr>
          <w:ilvl w:val="0"/>
          <w:numId w:val="0"/>
        </w:numPr>
        <w:tabs>
          <w:tab w:val="left" w:pos="709"/>
        </w:tabs>
        <w:spacing w:before="100" w:after="120"/>
        <w:rPr>
          <w:rFonts w:ascii="Arial" w:hAnsi="Arial" w:cs="Arial"/>
          <w:sz w:val="22"/>
          <w:szCs w:val="20"/>
        </w:rPr>
      </w:pPr>
      <w:r w:rsidRPr="0088175B">
        <w:rPr>
          <w:rFonts w:ascii="Arial" w:hAnsi="Arial" w:cs="Arial"/>
          <w:sz w:val="22"/>
          <w:szCs w:val="20"/>
        </w:rPr>
        <w:t>4.1</w:t>
      </w:r>
      <w:r w:rsidRPr="0088175B">
        <w:rPr>
          <w:rFonts w:ascii="Arial" w:hAnsi="Arial" w:cs="Arial"/>
          <w:sz w:val="22"/>
          <w:szCs w:val="20"/>
        </w:rPr>
        <w:tab/>
        <w:t>Práva P</w:t>
      </w:r>
      <w:r w:rsidR="007D73F0" w:rsidRPr="0088175B">
        <w:rPr>
          <w:rFonts w:ascii="Arial" w:hAnsi="Arial" w:cs="Arial"/>
          <w:sz w:val="22"/>
          <w:szCs w:val="20"/>
        </w:rPr>
        <w:t>revádzkovateľa zásobníka</w:t>
      </w:r>
    </w:p>
    <w:p w:rsidR="00361F96" w:rsidRPr="0088175B" w:rsidRDefault="00361F96" w:rsidP="003D6DC0">
      <w:pPr>
        <w:pStyle w:val="Zkladntext"/>
        <w:keepNext/>
        <w:keepLines/>
        <w:numPr>
          <w:ilvl w:val="0"/>
          <w:numId w:val="0"/>
        </w:numPr>
        <w:spacing w:before="120" w:after="120" w:afterAutospacing="0"/>
        <w:ind w:left="720" w:hanging="11"/>
        <w:rPr>
          <w:rFonts w:ascii="Arial" w:hAnsi="Arial" w:cs="Arial"/>
          <w:sz w:val="22"/>
          <w:szCs w:val="20"/>
          <w:lang w:eastAsia="en-US"/>
        </w:rPr>
      </w:pPr>
      <w:r w:rsidRPr="0088175B">
        <w:rPr>
          <w:rFonts w:ascii="Arial" w:hAnsi="Arial" w:cs="Arial"/>
          <w:sz w:val="22"/>
          <w:szCs w:val="20"/>
          <w:lang w:eastAsia="en-US"/>
        </w:rPr>
        <w:t>Podľa podmienok tohto Prevádzkového poriadku a Technických podmienok má Prevádzkovateľ zásobníka právo najmä:</w:t>
      </w:r>
    </w:p>
    <w:p w:rsidR="00361F96" w:rsidRPr="0088175B" w:rsidRDefault="00361F96" w:rsidP="003D6DC0">
      <w:pPr>
        <w:pStyle w:val="Zkladntext"/>
        <w:numPr>
          <w:ilvl w:val="4"/>
          <w:numId w:val="13"/>
        </w:numPr>
        <w:tabs>
          <w:tab w:val="clear" w:pos="1620"/>
        </w:tabs>
        <w:spacing w:before="120" w:after="120" w:afterAutospacing="0"/>
        <w:ind w:left="1418" w:hanging="709"/>
        <w:rPr>
          <w:rFonts w:ascii="Arial" w:hAnsi="Arial" w:cs="Arial"/>
          <w:sz w:val="22"/>
          <w:szCs w:val="20"/>
          <w:lang w:eastAsia="en-US"/>
        </w:rPr>
      </w:pPr>
      <w:r w:rsidRPr="0088175B">
        <w:rPr>
          <w:rFonts w:ascii="Arial" w:hAnsi="Arial" w:cs="Arial"/>
          <w:sz w:val="22"/>
          <w:szCs w:val="20"/>
          <w:lang w:eastAsia="en-US"/>
        </w:rPr>
        <w:t>odmietnuť Žiadosť alebo prístup do Zásobníka ak:</w:t>
      </w:r>
    </w:p>
    <w:p w:rsidR="00361F96" w:rsidRPr="0088175B" w:rsidRDefault="00361F96" w:rsidP="003D6DC0">
      <w:pPr>
        <w:pStyle w:val="Zkladntext"/>
        <w:numPr>
          <w:ilvl w:val="5"/>
          <w:numId w:val="13"/>
        </w:numPr>
        <w:tabs>
          <w:tab w:val="clear" w:pos="2868"/>
          <w:tab w:val="num" w:pos="2160"/>
        </w:tabs>
        <w:spacing w:before="120" w:after="120" w:afterAutospacing="0"/>
        <w:ind w:left="2160" w:hanging="720"/>
        <w:rPr>
          <w:rFonts w:ascii="Arial" w:hAnsi="Arial" w:cs="Arial"/>
          <w:sz w:val="22"/>
          <w:szCs w:val="20"/>
          <w:lang w:eastAsia="en-US"/>
        </w:rPr>
      </w:pPr>
      <w:r w:rsidRPr="0088175B">
        <w:rPr>
          <w:rFonts w:ascii="Arial" w:hAnsi="Arial" w:cs="Arial"/>
          <w:sz w:val="22"/>
          <w:szCs w:val="20"/>
          <w:lang w:eastAsia="en-US"/>
        </w:rPr>
        <w:t>je v rozpore s týmto Prevádzkovým poriadkom alebo Technickými podmienkami;</w:t>
      </w:r>
    </w:p>
    <w:p w:rsidR="00361F96" w:rsidRPr="0088175B" w:rsidRDefault="00361F96" w:rsidP="004E0198">
      <w:pPr>
        <w:pStyle w:val="Zkladntext"/>
        <w:numPr>
          <w:ilvl w:val="5"/>
          <w:numId w:val="13"/>
        </w:numPr>
        <w:tabs>
          <w:tab w:val="clear" w:pos="2868"/>
          <w:tab w:val="num" w:pos="2160"/>
        </w:tabs>
        <w:spacing w:before="120" w:after="120" w:afterAutospacing="0"/>
        <w:ind w:left="2160" w:hanging="720"/>
        <w:rPr>
          <w:rFonts w:ascii="Arial" w:hAnsi="Arial" w:cs="Arial"/>
          <w:sz w:val="22"/>
          <w:szCs w:val="20"/>
          <w:lang w:eastAsia="en-US"/>
        </w:rPr>
      </w:pPr>
      <w:r w:rsidRPr="0088175B">
        <w:rPr>
          <w:rFonts w:ascii="Arial" w:hAnsi="Arial" w:cs="Arial"/>
          <w:sz w:val="22"/>
          <w:szCs w:val="20"/>
          <w:lang w:eastAsia="en-US"/>
        </w:rPr>
        <w:t xml:space="preserve">nie je </w:t>
      </w:r>
      <w:r w:rsidR="00A40D86" w:rsidRPr="0088175B">
        <w:rPr>
          <w:rFonts w:ascii="Arial" w:hAnsi="Arial" w:cs="Arial"/>
          <w:sz w:val="22"/>
          <w:szCs w:val="20"/>
          <w:lang w:eastAsia="en-US"/>
        </w:rPr>
        <w:t>Dostupná</w:t>
      </w:r>
      <w:r w:rsidRPr="0088175B">
        <w:rPr>
          <w:rFonts w:ascii="Arial" w:hAnsi="Arial" w:cs="Arial"/>
          <w:sz w:val="22"/>
          <w:szCs w:val="20"/>
          <w:lang w:eastAsia="en-US"/>
        </w:rPr>
        <w:t xml:space="preserve"> uskladňovacia kapacita</w:t>
      </w:r>
      <w:r w:rsidR="00091064" w:rsidRPr="0088175B">
        <w:rPr>
          <w:rFonts w:ascii="Arial" w:hAnsi="Arial" w:cs="Arial"/>
          <w:sz w:val="22"/>
          <w:szCs w:val="20"/>
          <w:lang w:eastAsia="en-US"/>
        </w:rPr>
        <w:t xml:space="preserve"> </w:t>
      </w:r>
      <w:r w:rsidRPr="0088175B">
        <w:rPr>
          <w:rFonts w:ascii="Arial" w:hAnsi="Arial" w:cs="Arial"/>
          <w:sz w:val="22"/>
          <w:szCs w:val="20"/>
          <w:lang w:eastAsia="en-US"/>
        </w:rPr>
        <w:t>Prevádzkovateľ zásobníka neposkytuje a neponúka službu, o ktorú žiada účastník trhu s plynom;</w:t>
      </w:r>
    </w:p>
    <w:p w:rsidR="00361F96" w:rsidRPr="0088175B" w:rsidRDefault="00361F96" w:rsidP="003D6DC0">
      <w:pPr>
        <w:pStyle w:val="Zkladntext"/>
        <w:numPr>
          <w:ilvl w:val="5"/>
          <w:numId w:val="13"/>
        </w:numPr>
        <w:tabs>
          <w:tab w:val="clear" w:pos="2868"/>
          <w:tab w:val="num" w:pos="2160"/>
        </w:tabs>
        <w:spacing w:before="120" w:after="120" w:afterAutospacing="0"/>
        <w:ind w:left="2160" w:hanging="720"/>
        <w:rPr>
          <w:rFonts w:ascii="Arial" w:hAnsi="Arial" w:cs="Arial"/>
          <w:sz w:val="22"/>
          <w:szCs w:val="20"/>
          <w:lang w:eastAsia="en-US"/>
        </w:rPr>
      </w:pPr>
      <w:r w:rsidRPr="0088175B">
        <w:rPr>
          <w:rFonts w:ascii="Arial" w:hAnsi="Arial" w:cs="Arial"/>
          <w:sz w:val="22"/>
          <w:szCs w:val="20"/>
          <w:lang w:eastAsia="en-US"/>
        </w:rPr>
        <w:t>Prevádzkovateľovi zásobníka bola udelená osobitná výnimka z povinnosti zabezpečiť prístup do Zásobníka</w:t>
      </w:r>
      <w:r w:rsidR="00091064" w:rsidRPr="0088175B">
        <w:rPr>
          <w:rFonts w:ascii="Arial" w:hAnsi="Arial" w:cs="Arial"/>
          <w:sz w:val="22"/>
          <w:szCs w:val="20"/>
          <w:lang w:eastAsia="en-US"/>
        </w:rPr>
        <w:t xml:space="preserve"> </w:t>
      </w:r>
      <w:r w:rsidRPr="0088175B">
        <w:rPr>
          <w:rFonts w:ascii="Arial" w:hAnsi="Arial" w:cs="Arial"/>
          <w:sz w:val="22"/>
          <w:szCs w:val="20"/>
          <w:lang w:eastAsia="en-US"/>
        </w:rPr>
        <w:t xml:space="preserve">alebo </w:t>
      </w:r>
      <w:r w:rsidR="00DD4FAB">
        <w:rPr>
          <w:rFonts w:ascii="Arial" w:hAnsi="Arial" w:cs="Arial"/>
          <w:sz w:val="22"/>
          <w:szCs w:val="20"/>
          <w:lang w:eastAsia="en-US"/>
        </w:rPr>
        <w:t xml:space="preserve">ak </w:t>
      </w:r>
      <w:r w:rsidRPr="0088175B">
        <w:rPr>
          <w:rFonts w:ascii="Arial" w:hAnsi="Arial" w:cs="Arial"/>
          <w:sz w:val="22"/>
          <w:szCs w:val="20"/>
          <w:lang w:eastAsia="en-US"/>
        </w:rPr>
        <w:t xml:space="preserve">nastanú iné skutočnosti uvedené v § </w:t>
      </w:r>
      <w:r w:rsidR="007116DC" w:rsidRPr="0088175B">
        <w:rPr>
          <w:rFonts w:ascii="Arial" w:hAnsi="Arial" w:cs="Arial"/>
          <w:sz w:val="22"/>
          <w:szCs w:val="20"/>
          <w:lang w:eastAsia="en-US"/>
        </w:rPr>
        <w:t>74</w:t>
      </w:r>
      <w:r w:rsidRPr="0088175B">
        <w:rPr>
          <w:rFonts w:ascii="Arial" w:hAnsi="Arial" w:cs="Arial"/>
          <w:sz w:val="22"/>
          <w:szCs w:val="20"/>
          <w:lang w:eastAsia="en-US"/>
        </w:rPr>
        <w:t xml:space="preserve"> Zákona o energetike;</w:t>
      </w:r>
    </w:p>
    <w:p w:rsidR="00361F96" w:rsidRPr="0088175B" w:rsidRDefault="00361F96" w:rsidP="003D6DC0">
      <w:pPr>
        <w:pStyle w:val="Zkladntext"/>
        <w:numPr>
          <w:ilvl w:val="5"/>
          <w:numId w:val="13"/>
        </w:numPr>
        <w:tabs>
          <w:tab w:val="clear" w:pos="2868"/>
          <w:tab w:val="num" w:pos="2160"/>
        </w:tabs>
        <w:spacing w:before="120" w:after="120" w:afterAutospacing="0"/>
        <w:ind w:left="2160" w:hanging="720"/>
        <w:rPr>
          <w:rFonts w:ascii="Arial" w:hAnsi="Arial" w:cs="Arial"/>
          <w:sz w:val="22"/>
          <w:szCs w:val="20"/>
          <w:lang w:eastAsia="en-US"/>
        </w:rPr>
      </w:pPr>
      <w:r w:rsidRPr="0088175B">
        <w:rPr>
          <w:rFonts w:ascii="Arial" w:hAnsi="Arial" w:cs="Arial"/>
          <w:sz w:val="22"/>
          <w:szCs w:val="20"/>
          <w:lang w:eastAsia="en-US"/>
        </w:rPr>
        <w:t>prístup do Zásobníka by bránil plneniu povinností vo všeobecnom hospodárskom záujme</w:t>
      </w:r>
      <w:r w:rsidR="00281798" w:rsidRPr="0088175B">
        <w:rPr>
          <w:rFonts w:ascii="Arial" w:hAnsi="Arial" w:cs="Arial"/>
          <w:sz w:val="22"/>
          <w:szCs w:val="20"/>
          <w:lang w:eastAsia="en-US"/>
        </w:rPr>
        <w:t xml:space="preserve"> stanovených príslušnými právnymi predpismi</w:t>
      </w:r>
      <w:r w:rsidRPr="0088175B">
        <w:rPr>
          <w:rFonts w:ascii="Arial" w:hAnsi="Arial" w:cs="Arial"/>
          <w:sz w:val="22"/>
          <w:szCs w:val="20"/>
          <w:lang w:eastAsia="en-US"/>
        </w:rPr>
        <w:t>;</w:t>
      </w:r>
    </w:p>
    <w:p w:rsidR="00361F96" w:rsidRPr="0088175B" w:rsidRDefault="00361F96" w:rsidP="003D6DC0">
      <w:pPr>
        <w:pStyle w:val="Zkladntext"/>
        <w:numPr>
          <w:ilvl w:val="5"/>
          <w:numId w:val="13"/>
        </w:numPr>
        <w:tabs>
          <w:tab w:val="clear" w:pos="2868"/>
          <w:tab w:val="num" w:pos="2160"/>
        </w:tabs>
        <w:spacing w:before="120" w:after="120" w:afterAutospacing="0"/>
        <w:ind w:left="2160" w:hanging="720"/>
        <w:rPr>
          <w:rFonts w:ascii="Arial" w:hAnsi="Arial" w:cs="Arial"/>
          <w:sz w:val="22"/>
          <w:szCs w:val="20"/>
          <w:lang w:eastAsia="en-US"/>
        </w:rPr>
      </w:pPr>
      <w:r w:rsidRPr="0088175B">
        <w:rPr>
          <w:rFonts w:ascii="Arial" w:hAnsi="Arial" w:cs="Arial"/>
          <w:sz w:val="22"/>
          <w:szCs w:val="20"/>
          <w:lang w:eastAsia="en-US"/>
        </w:rPr>
        <w:t xml:space="preserve">ak účastník trhu s plynom nedoručí Žiadosť Prevádzkovateľovi zásobníka najneskôr </w:t>
      </w:r>
      <w:r w:rsidR="00DD4FAB">
        <w:rPr>
          <w:rFonts w:ascii="Arial" w:hAnsi="Arial" w:cs="Arial"/>
          <w:sz w:val="22"/>
          <w:szCs w:val="20"/>
          <w:lang w:eastAsia="en-US"/>
        </w:rPr>
        <w:t>štyridsať (</w:t>
      </w:r>
      <w:r w:rsidRPr="0088175B">
        <w:rPr>
          <w:rFonts w:ascii="Arial" w:hAnsi="Arial" w:cs="Arial"/>
          <w:sz w:val="22"/>
          <w:szCs w:val="20"/>
          <w:lang w:eastAsia="en-US"/>
        </w:rPr>
        <w:t>40</w:t>
      </w:r>
      <w:r w:rsidR="00DD4FAB">
        <w:rPr>
          <w:rFonts w:ascii="Arial" w:hAnsi="Arial" w:cs="Arial"/>
          <w:sz w:val="22"/>
          <w:szCs w:val="20"/>
          <w:lang w:eastAsia="en-US"/>
        </w:rPr>
        <w:t>)</w:t>
      </w:r>
      <w:r w:rsidRPr="0088175B">
        <w:rPr>
          <w:rFonts w:ascii="Arial" w:hAnsi="Arial" w:cs="Arial"/>
          <w:sz w:val="22"/>
          <w:szCs w:val="20"/>
          <w:lang w:eastAsia="en-US"/>
        </w:rPr>
        <w:t xml:space="preserve"> dní pred začiatkom požadovaného uskladňovania v zmysle § </w:t>
      </w:r>
      <w:r w:rsidR="00036B20" w:rsidRPr="0088175B">
        <w:rPr>
          <w:rFonts w:ascii="Arial" w:hAnsi="Arial" w:cs="Arial"/>
          <w:sz w:val="22"/>
          <w:szCs w:val="20"/>
          <w:lang w:eastAsia="en-US"/>
        </w:rPr>
        <w:t xml:space="preserve">44 </w:t>
      </w:r>
      <w:r w:rsidRPr="0088175B">
        <w:rPr>
          <w:rFonts w:ascii="Arial" w:hAnsi="Arial" w:cs="Arial"/>
          <w:sz w:val="22"/>
          <w:szCs w:val="20"/>
          <w:lang w:eastAsia="en-US"/>
        </w:rPr>
        <w:t>ods. 4 Pravidiel trhu s</w:t>
      </w:r>
      <w:r w:rsidR="00FB5603" w:rsidRPr="0088175B">
        <w:rPr>
          <w:rFonts w:ascii="Arial" w:hAnsi="Arial" w:cs="Arial"/>
          <w:sz w:val="22"/>
          <w:szCs w:val="20"/>
          <w:lang w:eastAsia="en-US"/>
        </w:rPr>
        <w:t> </w:t>
      </w:r>
      <w:r w:rsidRPr="0088175B">
        <w:rPr>
          <w:rFonts w:ascii="Arial" w:hAnsi="Arial" w:cs="Arial"/>
          <w:sz w:val="22"/>
          <w:szCs w:val="20"/>
          <w:lang w:eastAsia="en-US"/>
        </w:rPr>
        <w:t>plynom</w:t>
      </w:r>
      <w:r w:rsidR="00036B20" w:rsidRPr="0088175B">
        <w:rPr>
          <w:rFonts w:ascii="Arial" w:hAnsi="Arial" w:cs="Arial"/>
          <w:sz w:val="22"/>
          <w:szCs w:val="20"/>
          <w:lang w:eastAsia="en-US"/>
        </w:rPr>
        <w:t xml:space="preserve"> alebo v inej lehote stanovej v Tendrových podmienkach</w:t>
      </w:r>
      <w:r w:rsidR="00FB5603" w:rsidRPr="0088175B">
        <w:rPr>
          <w:rFonts w:ascii="Arial" w:hAnsi="Arial" w:cs="Arial"/>
          <w:sz w:val="22"/>
          <w:szCs w:val="20"/>
          <w:lang w:eastAsia="en-US"/>
        </w:rPr>
        <w:t>.</w:t>
      </w:r>
      <w:r w:rsidR="00B35F08" w:rsidRPr="0088175B">
        <w:rPr>
          <w:rFonts w:ascii="Arial" w:hAnsi="Arial" w:cs="Arial"/>
          <w:sz w:val="22"/>
          <w:szCs w:val="20"/>
          <w:lang w:eastAsia="en-US"/>
        </w:rPr>
        <w:t xml:space="preserve"> Ak ide o krátkodobé zmluvy, ak účastník trhu </w:t>
      </w:r>
      <w:r w:rsidR="00B35F08" w:rsidRPr="0088175B">
        <w:rPr>
          <w:rFonts w:ascii="Arial" w:hAnsi="Arial" w:cs="Arial"/>
          <w:sz w:val="22"/>
          <w:szCs w:val="20"/>
          <w:lang w:eastAsia="en-US"/>
        </w:rPr>
        <w:lastRenderedPageBreak/>
        <w:t xml:space="preserve">s plynom nedoručí Žiadosť Prevádzkovateľovi zásobníka </w:t>
      </w:r>
      <w:r w:rsidR="009949D7" w:rsidRPr="0088175B">
        <w:rPr>
          <w:rFonts w:ascii="Arial" w:hAnsi="Arial" w:cs="Arial"/>
          <w:sz w:val="22"/>
          <w:szCs w:val="20"/>
          <w:lang w:eastAsia="en-US"/>
        </w:rPr>
        <w:t xml:space="preserve">spravidla do </w:t>
      </w:r>
      <w:r w:rsidR="00DD4FAB">
        <w:rPr>
          <w:rFonts w:ascii="Arial" w:hAnsi="Arial" w:cs="Arial"/>
          <w:sz w:val="22"/>
          <w:szCs w:val="20"/>
          <w:lang w:eastAsia="en-US"/>
        </w:rPr>
        <w:t>piatich</w:t>
      </w:r>
      <w:r w:rsidR="009949D7" w:rsidRPr="0088175B">
        <w:rPr>
          <w:rFonts w:ascii="Arial" w:hAnsi="Arial" w:cs="Arial"/>
          <w:sz w:val="22"/>
          <w:szCs w:val="20"/>
          <w:lang w:eastAsia="en-US"/>
        </w:rPr>
        <w:t xml:space="preserve"> (5) dní </w:t>
      </w:r>
      <w:r w:rsidR="00B35F08" w:rsidRPr="0088175B">
        <w:rPr>
          <w:rFonts w:ascii="Arial" w:hAnsi="Arial" w:cs="Arial"/>
          <w:sz w:val="22"/>
          <w:szCs w:val="20"/>
          <w:lang w:eastAsia="en-US"/>
        </w:rPr>
        <w:t xml:space="preserve">pred začiatkom požadovaného uskladňovania v zmysle § </w:t>
      </w:r>
      <w:r w:rsidR="00036B20" w:rsidRPr="0088175B">
        <w:rPr>
          <w:rFonts w:ascii="Arial" w:hAnsi="Arial" w:cs="Arial"/>
          <w:sz w:val="22"/>
          <w:szCs w:val="20"/>
          <w:lang w:eastAsia="en-US"/>
        </w:rPr>
        <w:t xml:space="preserve">44 </w:t>
      </w:r>
      <w:r w:rsidR="00B35F08" w:rsidRPr="0088175B">
        <w:rPr>
          <w:rFonts w:ascii="Arial" w:hAnsi="Arial" w:cs="Arial"/>
          <w:sz w:val="22"/>
          <w:szCs w:val="20"/>
          <w:lang w:eastAsia="en-US"/>
        </w:rPr>
        <w:t>ods. 4 Pravidiel trhu s</w:t>
      </w:r>
      <w:r w:rsidR="00A751A2" w:rsidRPr="0088175B">
        <w:rPr>
          <w:rFonts w:ascii="Arial" w:hAnsi="Arial" w:cs="Arial"/>
          <w:sz w:val="22"/>
          <w:szCs w:val="20"/>
          <w:lang w:eastAsia="en-US"/>
        </w:rPr>
        <w:t> </w:t>
      </w:r>
      <w:r w:rsidR="00B35F08" w:rsidRPr="0088175B">
        <w:rPr>
          <w:rFonts w:ascii="Arial" w:hAnsi="Arial" w:cs="Arial"/>
          <w:sz w:val="22"/>
          <w:szCs w:val="20"/>
          <w:lang w:eastAsia="en-US"/>
        </w:rPr>
        <w:t>plynom</w:t>
      </w:r>
      <w:r w:rsidR="00A751A2" w:rsidRPr="0088175B">
        <w:rPr>
          <w:rFonts w:ascii="Arial" w:hAnsi="Arial" w:cs="Arial"/>
          <w:sz w:val="22"/>
          <w:szCs w:val="20"/>
          <w:lang w:eastAsia="en-US"/>
        </w:rPr>
        <w:t>,</w:t>
      </w:r>
      <w:r w:rsidR="00091064" w:rsidRPr="0088175B">
        <w:rPr>
          <w:rFonts w:ascii="Arial" w:hAnsi="Arial" w:cs="Arial"/>
          <w:sz w:val="22"/>
          <w:szCs w:val="20"/>
          <w:lang w:eastAsia="en-US"/>
        </w:rPr>
        <w:t xml:space="preserve"> Prevádzkovateľ zásobníka vyvinie primerané úsilie neodmietnuť </w:t>
      </w:r>
      <w:r w:rsidR="00F25C25" w:rsidRPr="0088175B">
        <w:rPr>
          <w:rFonts w:ascii="Arial" w:hAnsi="Arial" w:cs="Arial"/>
          <w:sz w:val="22"/>
          <w:szCs w:val="20"/>
          <w:lang w:eastAsia="en-US"/>
        </w:rPr>
        <w:t>Ž</w:t>
      </w:r>
      <w:r w:rsidR="00091064" w:rsidRPr="0088175B">
        <w:rPr>
          <w:rFonts w:ascii="Arial" w:hAnsi="Arial" w:cs="Arial"/>
          <w:sz w:val="22"/>
          <w:szCs w:val="20"/>
          <w:lang w:eastAsia="en-US"/>
        </w:rPr>
        <w:t>iadosť, ktorá bude doručená po stanovených termínoch</w:t>
      </w:r>
      <w:r w:rsidR="00FB5603" w:rsidRPr="0088175B">
        <w:rPr>
          <w:rFonts w:ascii="Arial" w:hAnsi="Arial" w:cs="Arial"/>
          <w:sz w:val="22"/>
          <w:szCs w:val="20"/>
          <w:lang w:eastAsia="en-US"/>
        </w:rPr>
        <w:t>;</w:t>
      </w:r>
    </w:p>
    <w:p w:rsidR="00361F96" w:rsidRPr="0088175B" w:rsidRDefault="00361F96" w:rsidP="003D6DC0">
      <w:pPr>
        <w:pStyle w:val="Zkladntext"/>
        <w:numPr>
          <w:ilvl w:val="4"/>
          <w:numId w:val="13"/>
        </w:numPr>
        <w:tabs>
          <w:tab w:val="clear" w:pos="1620"/>
          <w:tab w:val="num" w:pos="1418"/>
        </w:tabs>
        <w:spacing w:before="120" w:after="120" w:afterAutospacing="0"/>
        <w:ind w:left="1418" w:hanging="709"/>
        <w:rPr>
          <w:rFonts w:ascii="Arial" w:hAnsi="Arial" w:cs="Arial"/>
          <w:sz w:val="22"/>
          <w:szCs w:val="20"/>
          <w:lang w:eastAsia="en-US"/>
        </w:rPr>
      </w:pPr>
      <w:r w:rsidRPr="0088175B">
        <w:rPr>
          <w:rFonts w:ascii="Arial" w:hAnsi="Arial" w:cs="Arial"/>
          <w:sz w:val="22"/>
          <w:szCs w:val="20"/>
          <w:lang w:eastAsia="en-US"/>
        </w:rPr>
        <w:t xml:space="preserve">obmedziť alebo prerušiť uskladňovanie plynu v nevyhnutnom rozsahu </w:t>
      </w:r>
      <w:r w:rsidRPr="0088175B">
        <w:rPr>
          <w:rFonts w:ascii="Arial" w:hAnsi="Arial" w:cs="Arial"/>
          <w:spacing w:val="-4"/>
          <w:sz w:val="22"/>
          <w:szCs w:val="20"/>
          <w:lang w:eastAsia="en-US"/>
        </w:rPr>
        <w:t>a</w:t>
      </w:r>
      <w:r w:rsidR="00A47166" w:rsidRPr="0088175B">
        <w:rPr>
          <w:rFonts w:ascii="Arial" w:hAnsi="Arial" w:cs="Arial"/>
          <w:spacing w:val="-4"/>
          <w:sz w:val="22"/>
          <w:szCs w:val="20"/>
          <w:lang w:eastAsia="en-US"/>
        </w:rPr>
        <w:t xml:space="preserve"> </w:t>
      </w:r>
      <w:r w:rsidRPr="0088175B">
        <w:rPr>
          <w:rFonts w:ascii="Arial" w:hAnsi="Arial" w:cs="Arial"/>
          <w:spacing w:val="-4"/>
          <w:sz w:val="22"/>
          <w:szCs w:val="20"/>
          <w:lang w:eastAsia="en-US"/>
        </w:rPr>
        <w:t xml:space="preserve"> na nevyhnutný čas v prípadoch uvedených </w:t>
      </w:r>
      <w:r w:rsidR="00091064" w:rsidRPr="0088175B">
        <w:rPr>
          <w:rFonts w:ascii="Arial" w:hAnsi="Arial" w:cs="Arial"/>
          <w:spacing w:val="-4"/>
          <w:sz w:val="22"/>
          <w:szCs w:val="20"/>
          <w:lang w:eastAsia="en-US"/>
        </w:rPr>
        <w:t>v Technických podmienkach</w:t>
      </w:r>
      <w:r w:rsidRPr="0088175B">
        <w:rPr>
          <w:rFonts w:ascii="Arial" w:hAnsi="Arial" w:cs="Arial"/>
          <w:spacing w:val="-4"/>
          <w:sz w:val="22"/>
          <w:szCs w:val="20"/>
          <w:lang w:eastAsia="en-US"/>
        </w:rPr>
        <w:t>;</w:t>
      </w:r>
    </w:p>
    <w:p w:rsidR="00361F96" w:rsidRPr="0088175B" w:rsidRDefault="00361F96" w:rsidP="003D6DC0">
      <w:pPr>
        <w:pStyle w:val="Zkladntext"/>
        <w:numPr>
          <w:ilvl w:val="4"/>
          <w:numId w:val="13"/>
        </w:numPr>
        <w:tabs>
          <w:tab w:val="clear" w:pos="1620"/>
          <w:tab w:val="num" w:pos="1418"/>
        </w:tabs>
        <w:spacing w:before="120" w:after="120" w:afterAutospacing="0"/>
        <w:ind w:left="1418" w:hanging="709"/>
        <w:rPr>
          <w:rFonts w:ascii="Arial" w:hAnsi="Arial" w:cs="Arial"/>
          <w:sz w:val="22"/>
          <w:szCs w:val="20"/>
          <w:lang w:eastAsia="en-US"/>
        </w:rPr>
      </w:pPr>
      <w:r w:rsidRPr="0088175B">
        <w:rPr>
          <w:rFonts w:ascii="Arial" w:hAnsi="Arial" w:cs="Arial"/>
          <w:sz w:val="22"/>
          <w:szCs w:val="20"/>
          <w:lang w:eastAsia="en-US"/>
        </w:rPr>
        <w:t xml:space="preserve">nakladať s plynom Zákazníka, ktorý </w:t>
      </w:r>
      <w:r w:rsidR="00DD4FAB">
        <w:rPr>
          <w:rFonts w:ascii="Arial" w:hAnsi="Arial" w:cs="Arial"/>
          <w:sz w:val="22"/>
          <w:szCs w:val="20"/>
          <w:lang w:eastAsia="en-US"/>
        </w:rPr>
        <w:t>z</w:t>
      </w:r>
      <w:r w:rsidRPr="0088175B">
        <w:rPr>
          <w:rFonts w:ascii="Arial" w:hAnsi="Arial" w:cs="Arial"/>
          <w:sz w:val="22"/>
          <w:szCs w:val="20"/>
          <w:lang w:eastAsia="en-US"/>
        </w:rPr>
        <w:t>ostal v Zásobníku po uko</w:t>
      </w:r>
      <w:r w:rsidR="008632E8" w:rsidRPr="0088175B">
        <w:rPr>
          <w:rFonts w:ascii="Arial" w:hAnsi="Arial" w:cs="Arial"/>
          <w:sz w:val="22"/>
          <w:szCs w:val="20"/>
          <w:lang w:eastAsia="en-US"/>
        </w:rPr>
        <w:t>nčení Zmluvy o skladovaní plynu</w:t>
      </w:r>
      <w:r w:rsidRPr="0088175B">
        <w:rPr>
          <w:rFonts w:ascii="Arial" w:hAnsi="Arial" w:cs="Arial"/>
          <w:sz w:val="22"/>
          <w:szCs w:val="20"/>
          <w:lang w:eastAsia="en-US"/>
        </w:rPr>
        <w:t xml:space="preserve"> v súlade s týmto Prevádzkovým poriadkom;</w:t>
      </w:r>
    </w:p>
    <w:p w:rsidR="00533883" w:rsidRPr="0088175B" w:rsidRDefault="00361F96" w:rsidP="003D6DC0">
      <w:pPr>
        <w:pStyle w:val="Zkladntext"/>
        <w:numPr>
          <w:ilvl w:val="4"/>
          <w:numId w:val="13"/>
        </w:numPr>
        <w:tabs>
          <w:tab w:val="clear" w:pos="1620"/>
          <w:tab w:val="num" w:pos="1418"/>
        </w:tabs>
        <w:spacing w:before="120" w:after="120" w:afterAutospacing="0"/>
        <w:ind w:left="1418" w:hanging="709"/>
        <w:rPr>
          <w:rFonts w:ascii="Arial" w:hAnsi="Arial" w:cs="Arial"/>
          <w:sz w:val="22"/>
          <w:szCs w:val="20"/>
          <w:lang w:eastAsia="en-US"/>
        </w:rPr>
      </w:pPr>
      <w:r w:rsidRPr="0088175B">
        <w:rPr>
          <w:rFonts w:ascii="Arial" w:hAnsi="Arial" w:cs="Arial"/>
          <w:sz w:val="22"/>
          <w:szCs w:val="20"/>
          <w:lang w:eastAsia="en-US"/>
        </w:rPr>
        <w:t xml:space="preserve">odmietnuť alebo obmedziť Nominácie alebo </w:t>
      </w:r>
      <w:proofErr w:type="spellStart"/>
      <w:r w:rsidRPr="0088175B">
        <w:rPr>
          <w:rFonts w:ascii="Arial" w:hAnsi="Arial" w:cs="Arial"/>
          <w:sz w:val="22"/>
          <w:szCs w:val="20"/>
          <w:lang w:eastAsia="en-US"/>
        </w:rPr>
        <w:t>Renominácie</w:t>
      </w:r>
      <w:proofErr w:type="spellEnd"/>
      <w:r w:rsidRPr="0088175B">
        <w:rPr>
          <w:rFonts w:ascii="Arial" w:hAnsi="Arial" w:cs="Arial"/>
          <w:sz w:val="22"/>
          <w:szCs w:val="20"/>
          <w:lang w:eastAsia="en-US"/>
        </w:rPr>
        <w:t xml:space="preserve"> Zákazníkov v súlade s Technickými podmienkami</w:t>
      </w:r>
      <w:r w:rsidR="00533883" w:rsidRPr="0088175B">
        <w:rPr>
          <w:rFonts w:ascii="Arial" w:hAnsi="Arial" w:cs="Arial"/>
          <w:sz w:val="22"/>
          <w:szCs w:val="20"/>
          <w:lang w:eastAsia="en-US"/>
        </w:rPr>
        <w:t>;</w:t>
      </w:r>
    </w:p>
    <w:p w:rsidR="0061531C" w:rsidRPr="0088175B" w:rsidRDefault="00533883" w:rsidP="009777A3">
      <w:pPr>
        <w:pStyle w:val="Zkladntext"/>
        <w:numPr>
          <w:ilvl w:val="4"/>
          <w:numId w:val="13"/>
        </w:numPr>
        <w:tabs>
          <w:tab w:val="clear" w:pos="1620"/>
          <w:tab w:val="num" w:pos="1418"/>
        </w:tabs>
        <w:spacing w:before="120" w:after="480" w:afterAutospacing="0"/>
        <w:ind w:left="1418" w:hanging="709"/>
        <w:rPr>
          <w:rFonts w:ascii="Arial" w:hAnsi="Arial" w:cs="Arial"/>
          <w:sz w:val="22"/>
          <w:szCs w:val="20"/>
          <w:lang w:eastAsia="en-US"/>
        </w:rPr>
      </w:pPr>
      <w:r w:rsidRPr="0088175B">
        <w:rPr>
          <w:rFonts w:ascii="Arial" w:hAnsi="Arial" w:cs="Arial"/>
          <w:sz w:val="22"/>
          <w:szCs w:val="20"/>
          <w:lang w:eastAsia="en-US"/>
        </w:rPr>
        <w:t>stanovi</w:t>
      </w:r>
      <w:r w:rsidR="008632E8" w:rsidRPr="0088175B">
        <w:rPr>
          <w:rFonts w:ascii="Arial" w:hAnsi="Arial" w:cs="Arial"/>
          <w:sz w:val="22"/>
          <w:szCs w:val="20"/>
          <w:lang w:eastAsia="en-US"/>
        </w:rPr>
        <w:t>ť základné</w:t>
      </w:r>
      <w:r w:rsidRPr="0088175B">
        <w:rPr>
          <w:rFonts w:ascii="Arial" w:hAnsi="Arial" w:cs="Arial"/>
          <w:sz w:val="22"/>
          <w:szCs w:val="20"/>
          <w:lang w:eastAsia="en-US"/>
        </w:rPr>
        <w:t xml:space="preserve"> </w:t>
      </w:r>
      <w:r w:rsidR="00354D64" w:rsidRPr="0088175B">
        <w:rPr>
          <w:rFonts w:ascii="Arial" w:hAnsi="Arial" w:cs="Arial"/>
          <w:sz w:val="22"/>
          <w:szCs w:val="20"/>
          <w:lang w:eastAsia="en-US"/>
        </w:rPr>
        <w:t>kritéri</w:t>
      </w:r>
      <w:r w:rsidR="008632E8" w:rsidRPr="0088175B">
        <w:rPr>
          <w:rFonts w:ascii="Arial" w:hAnsi="Arial" w:cs="Arial"/>
          <w:sz w:val="22"/>
          <w:szCs w:val="20"/>
          <w:lang w:eastAsia="en-US"/>
        </w:rPr>
        <w:t>á</w:t>
      </w:r>
      <w:r w:rsidR="001A140B" w:rsidRPr="0088175B">
        <w:rPr>
          <w:rFonts w:ascii="Arial" w:hAnsi="Arial" w:cs="Arial"/>
          <w:sz w:val="22"/>
          <w:szCs w:val="20"/>
          <w:lang w:eastAsia="en-US"/>
        </w:rPr>
        <w:t xml:space="preserve"> a</w:t>
      </w:r>
      <w:r w:rsidR="00A605FA" w:rsidRPr="0088175B">
        <w:rPr>
          <w:rFonts w:ascii="Arial" w:hAnsi="Arial" w:cs="Arial"/>
          <w:sz w:val="22"/>
          <w:szCs w:val="20"/>
          <w:lang w:eastAsia="en-US"/>
        </w:rPr>
        <w:t xml:space="preserve"> Tendrové </w:t>
      </w:r>
      <w:r w:rsidR="001A140B" w:rsidRPr="0088175B">
        <w:rPr>
          <w:rFonts w:ascii="Arial" w:hAnsi="Arial" w:cs="Arial"/>
          <w:sz w:val="22"/>
          <w:szCs w:val="20"/>
          <w:lang w:eastAsia="en-US"/>
        </w:rPr>
        <w:t>podmie</w:t>
      </w:r>
      <w:r w:rsidRPr="0088175B">
        <w:rPr>
          <w:rFonts w:ascii="Arial" w:hAnsi="Arial" w:cs="Arial"/>
          <w:sz w:val="22"/>
          <w:szCs w:val="20"/>
          <w:lang w:eastAsia="en-US"/>
        </w:rPr>
        <w:t xml:space="preserve">nky </w:t>
      </w:r>
      <w:r w:rsidR="001A140B" w:rsidRPr="0088175B">
        <w:rPr>
          <w:rFonts w:ascii="Arial" w:hAnsi="Arial" w:cs="Arial"/>
          <w:sz w:val="22"/>
          <w:szCs w:val="20"/>
          <w:lang w:eastAsia="en-US"/>
        </w:rPr>
        <w:t xml:space="preserve">na </w:t>
      </w:r>
      <w:r w:rsidR="006A1A9D" w:rsidRPr="0088175B">
        <w:rPr>
          <w:rFonts w:ascii="Arial" w:hAnsi="Arial" w:cs="Arial"/>
          <w:sz w:val="22"/>
          <w:szCs w:val="20"/>
          <w:lang w:eastAsia="en-US"/>
        </w:rPr>
        <w:t>pridelenie p</w:t>
      </w:r>
      <w:r w:rsidR="0061531C" w:rsidRPr="0088175B">
        <w:rPr>
          <w:rFonts w:ascii="Arial" w:hAnsi="Arial" w:cs="Arial"/>
          <w:sz w:val="22"/>
          <w:szCs w:val="20"/>
          <w:lang w:eastAsia="en-US"/>
        </w:rPr>
        <w:t>oskytovaných služ</w:t>
      </w:r>
      <w:r w:rsidR="001A140B" w:rsidRPr="0088175B">
        <w:rPr>
          <w:rFonts w:ascii="Arial" w:hAnsi="Arial" w:cs="Arial"/>
          <w:sz w:val="22"/>
          <w:szCs w:val="20"/>
          <w:lang w:eastAsia="en-US"/>
        </w:rPr>
        <w:t>ieb podľa</w:t>
      </w:r>
      <w:r w:rsidR="0061531C" w:rsidRPr="0088175B">
        <w:rPr>
          <w:rFonts w:ascii="Arial" w:hAnsi="Arial" w:cs="Arial"/>
          <w:sz w:val="22"/>
          <w:szCs w:val="20"/>
          <w:lang w:eastAsia="en-US"/>
        </w:rPr>
        <w:t xml:space="preserve"> </w:t>
      </w:r>
      <w:r w:rsidR="00A605FA" w:rsidRPr="0088175B">
        <w:rPr>
          <w:rFonts w:ascii="Arial" w:hAnsi="Arial" w:cs="Arial"/>
          <w:sz w:val="22"/>
          <w:szCs w:val="20"/>
          <w:lang w:eastAsia="en-US"/>
        </w:rPr>
        <w:t xml:space="preserve">bodu </w:t>
      </w:r>
      <w:r w:rsidR="007D73F0" w:rsidRPr="0088175B">
        <w:rPr>
          <w:rFonts w:ascii="Arial" w:hAnsi="Arial" w:cs="Arial"/>
          <w:sz w:val="22"/>
          <w:szCs w:val="20"/>
          <w:lang w:eastAsia="en-US"/>
        </w:rPr>
        <w:t>5</w:t>
      </w:r>
      <w:r w:rsidR="0061531C" w:rsidRPr="0088175B">
        <w:rPr>
          <w:rFonts w:ascii="Arial" w:hAnsi="Arial" w:cs="Arial"/>
          <w:sz w:val="22"/>
          <w:szCs w:val="20"/>
          <w:lang w:eastAsia="en-US"/>
        </w:rPr>
        <w:t>.</w:t>
      </w:r>
    </w:p>
    <w:p w:rsidR="00361F96" w:rsidRPr="0088175B" w:rsidRDefault="00361F96" w:rsidP="00FC6AB1">
      <w:pPr>
        <w:pStyle w:val="Nadpis3"/>
        <w:numPr>
          <w:ilvl w:val="1"/>
          <w:numId w:val="30"/>
        </w:numPr>
        <w:spacing w:before="100" w:after="120"/>
        <w:ind w:hanging="1440"/>
        <w:rPr>
          <w:rFonts w:ascii="Arial" w:hAnsi="Arial" w:cs="Arial"/>
          <w:sz w:val="22"/>
          <w:szCs w:val="20"/>
        </w:rPr>
      </w:pPr>
      <w:r w:rsidRPr="0088175B">
        <w:rPr>
          <w:rFonts w:ascii="Arial" w:hAnsi="Arial" w:cs="Arial"/>
          <w:sz w:val="22"/>
          <w:szCs w:val="20"/>
        </w:rPr>
        <w:t>Povinnosti Prevádzkovateľa zásobníka</w:t>
      </w:r>
    </w:p>
    <w:p w:rsidR="00361F96" w:rsidRPr="0088175B" w:rsidRDefault="00361F96" w:rsidP="003D6DC0">
      <w:pPr>
        <w:pStyle w:val="Zkladntext"/>
        <w:numPr>
          <w:ilvl w:val="0"/>
          <w:numId w:val="0"/>
        </w:numPr>
        <w:spacing w:before="120" w:after="120" w:afterAutospacing="0"/>
        <w:ind w:left="720"/>
        <w:rPr>
          <w:rFonts w:ascii="Arial" w:hAnsi="Arial" w:cs="Arial"/>
          <w:sz w:val="22"/>
          <w:szCs w:val="20"/>
          <w:lang w:eastAsia="en-US"/>
        </w:rPr>
      </w:pPr>
      <w:r w:rsidRPr="0088175B">
        <w:rPr>
          <w:rFonts w:ascii="Arial" w:hAnsi="Arial" w:cs="Arial"/>
          <w:sz w:val="22"/>
          <w:szCs w:val="20"/>
          <w:lang w:eastAsia="en-US"/>
        </w:rPr>
        <w:t>Podľa podmienok tohto Prevádzkového poriadku a Technických podmienok je Prevádzkovateľ zásobníka povinný najmä:</w:t>
      </w:r>
    </w:p>
    <w:p w:rsidR="00361F96" w:rsidRPr="0088175B" w:rsidRDefault="00361F96"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uzatvoriť Zmluvu o skladovaní  plynu s osobou, ktorá o to požiada, ak sú týmto Žiadateľom splnené Technické podmienky a podmienky uvedené v tomto Prevádzkovom poriadku;</w:t>
      </w:r>
    </w:p>
    <w:p w:rsidR="009C0432" w:rsidRPr="0088175B" w:rsidRDefault="009C0432"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zabezpečiť prístup do Zásobníka na transparentnom a nediskriminačnom princípe v zmysle tohto Prevádzkového poriadku a Zmluvy o skladovaní plynu;</w:t>
      </w:r>
    </w:p>
    <w:p w:rsidR="009434E8" w:rsidRPr="0088175B" w:rsidRDefault="009434E8"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 xml:space="preserve">preberať od Zákazníka množstvá zemného plynu do hodnôt stanovených Zmluvou o skladovaní plynu, tieto množstvá zemného plynu vtlačiť do </w:t>
      </w:r>
      <w:r w:rsidRPr="0088175B">
        <w:rPr>
          <w:rFonts w:ascii="Arial" w:hAnsi="Arial" w:cs="Arial"/>
          <w:spacing w:val="-6"/>
          <w:sz w:val="22"/>
          <w:szCs w:val="20"/>
          <w:lang w:eastAsia="en-US"/>
        </w:rPr>
        <w:t xml:space="preserve">Zásobníka, uchovávať v Zásobníku a následne </w:t>
      </w:r>
      <w:r w:rsidR="00F25C25" w:rsidRPr="0088175B">
        <w:rPr>
          <w:rFonts w:ascii="Arial" w:hAnsi="Arial" w:cs="Arial"/>
          <w:spacing w:val="-6"/>
          <w:sz w:val="22"/>
          <w:szCs w:val="20"/>
          <w:lang w:eastAsia="en-US"/>
        </w:rPr>
        <w:t xml:space="preserve">ich </w:t>
      </w:r>
      <w:r w:rsidRPr="0088175B">
        <w:rPr>
          <w:rFonts w:ascii="Arial" w:hAnsi="Arial" w:cs="Arial"/>
          <w:spacing w:val="-6"/>
          <w:sz w:val="22"/>
          <w:szCs w:val="20"/>
          <w:lang w:eastAsia="en-US"/>
        </w:rPr>
        <w:t>ťažiť a dodať Zákazníkovi;</w:t>
      </w:r>
    </w:p>
    <w:p w:rsidR="00970B6B" w:rsidRPr="0088175B" w:rsidRDefault="00970B6B"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poskytovať Pevnú uskladňovaciu kapacitu alebo Prerušiteľnú uskladňovaciu kapacitu prevádzkovateľom siete</w:t>
      </w:r>
      <w:r w:rsidR="009F525B" w:rsidRPr="0088175B">
        <w:rPr>
          <w:rFonts w:ascii="Arial" w:hAnsi="Arial" w:cs="Arial"/>
          <w:sz w:val="22"/>
          <w:szCs w:val="20"/>
          <w:lang w:eastAsia="en-US"/>
        </w:rPr>
        <w:t xml:space="preserve"> a ostatným účastníkom trhu s plynom</w:t>
      </w:r>
      <w:r w:rsidRPr="0088175B">
        <w:rPr>
          <w:rFonts w:ascii="Arial" w:hAnsi="Arial" w:cs="Arial"/>
          <w:sz w:val="22"/>
          <w:szCs w:val="20"/>
          <w:lang w:eastAsia="en-US"/>
        </w:rPr>
        <w:t>;</w:t>
      </w:r>
    </w:p>
    <w:p w:rsidR="00AC7027" w:rsidRPr="0088175B" w:rsidRDefault="00A55E3C" w:rsidP="004E0198">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 xml:space="preserve">zabezpečiť Zákazníkovi dopravu plynu do/z </w:t>
      </w:r>
      <w:r w:rsidR="00281DC0" w:rsidRPr="0088175B">
        <w:rPr>
          <w:rFonts w:ascii="Arial" w:hAnsi="Arial" w:cs="Arial"/>
          <w:sz w:val="22"/>
          <w:szCs w:val="20"/>
          <w:lang w:eastAsia="en-US"/>
        </w:rPr>
        <w:t>Prepojovacieho bodu s Virtuálnym obchodným bodom Rakúsko</w:t>
      </w:r>
      <w:r w:rsidRPr="0088175B">
        <w:rPr>
          <w:rFonts w:ascii="Arial" w:hAnsi="Arial" w:cs="Arial"/>
          <w:sz w:val="22"/>
          <w:szCs w:val="20"/>
          <w:lang w:eastAsia="en-US"/>
        </w:rPr>
        <w:t xml:space="preserve">  v súlade so Zmluvou o skladovaní plynu</w:t>
      </w:r>
      <w:r w:rsidR="00DD4FAB">
        <w:rPr>
          <w:rFonts w:ascii="Arial" w:hAnsi="Arial" w:cs="Arial"/>
          <w:sz w:val="22"/>
          <w:szCs w:val="20"/>
          <w:lang w:eastAsia="en-US"/>
        </w:rPr>
        <w:t xml:space="preserve"> </w:t>
      </w:r>
      <w:r w:rsidR="00970B6B" w:rsidRPr="0088175B">
        <w:rPr>
          <w:rFonts w:ascii="Arial" w:hAnsi="Arial" w:cs="Arial"/>
          <w:sz w:val="22"/>
          <w:szCs w:val="20"/>
          <w:lang w:eastAsia="en-US"/>
        </w:rPr>
        <w:t xml:space="preserve">poskytovať svoje služby a prevádzkovať Zásobník </w:t>
      </w:r>
      <w:r w:rsidR="00AC7027" w:rsidRPr="0088175B">
        <w:rPr>
          <w:rFonts w:ascii="Arial" w:hAnsi="Arial" w:cs="Arial"/>
          <w:sz w:val="22"/>
          <w:szCs w:val="20"/>
          <w:lang w:eastAsia="en-US"/>
        </w:rPr>
        <w:t xml:space="preserve"> s cieľom zabezpečiť spoľahlivé, bezpečné a efektívne prevádzkovanie Zásobníka v záujme vytvorenia otvoreného trhu s</w:t>
      </w:r>
      <w:r w:rsidRPr="0088175B">
        <w:rPr>
          <w:rFonts w:ascii="Arial" w:hAnsi="Arial" w:cs="Arial"/>
          <w:sz w:val="22"/>
          <w:szCs w:val="20"/>
          <w:lang w:eastAsia="en-US"/>
        </w:rPr>
        <w:t> </w:t>
      </w:r>
      <w:r w:rsidR="00AC7027" w:rsidRPr="0088175B">
        <w:rPr>
          <w:rFonts w:ascii="Arial" w:hAnsi="Arial" w:cs="Arial"/>
          <w:sz w:val="22"/>
          <w:szCs w:val="20"/>
          <w:lang w:eastAsia="en-US"/>
        </w:rPr>
        <w:t>plynom</w:t>
      </w:r>
      <w:r w:rsidRPr="0088175B">
        <w:rPr>
          <w:rFonts w:ascii="Arial" w:hAnsi="Arial" w:cs="Arial"/>
          <w:sz w:val="22"/>
          <w:szCs w:val="20"/>
          <w:lang w:eastAsia="en-US"/>
        </w:rPr>
        <w:t>;</w:t>
      </w:r>
      <w:r w:rsidR="00AC7027" w:rsidRPr="0088175B">
        <w:rPr>
          <w:rFonts w:ascii="Arial" w:hAnsi="Arial" w:cs="Arial"/>
          <w:sz w:val="22"/>
          <w:szCs w:val="20"/>
          <w:lang w:eastAsia="en-US"/>
        </w:rPr>
        <w:t xml:space="preserve"> </w:t>
      </w:r>
    </w:p>
    <w:p w:rsidR="00970B6B" w:rsidRPr="0088175B" w:rsidRDefault="00AC7027"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zabezpečovať údržbu a rozvoj zásobníka pri dodržaní podmienok ochrany životného prostredia</w:t>
      </w:r>
      <w:r w:rsidR="00970B6B" w:rsidRPr="0088175B">
        <w:rPr>
          <w:rFonts w:ascii="Arial" w:hAnsi="Arial" w:cs="Arial"/>
          <w:sz w:val="22"/>
          <w:szCs w:val="20"/>
          <w:lang w:eastAsia="en-US"/>
        </w:rPr>
        <w:t>;</w:t>
      </w:r>
    </w:p>
    <w:p w:rsidR="00970B6B" w:rsidRPr="0088175B" w:rsidRDefault="00970B6B"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chrániť obchodne citlivé informácie</w:t>
      </w:r>
      <w:r w:rsidR="008632E8" w:rsidRPr="0088175B">
        <w:rPr>
          <w:rFonts w:ascii="Arial" w:hAnsi="Arial" w:cs="Arial"/>
          <w:sz w:val="22"/>
          <w:szCs w:val="20"/>
          <w:lang w:eastAsia="en-US"/>
        </w:rPr>
        <w:t xml:space="preserve"> súvisiace so skladovaním plynu</w:t>
      </w:r>
      <w:r w:rsidRPr="0088175B">
        <w:rPr>
          <w:rFonts w:ascii="Arial" w:hAnsi="Arial" w:cs="Arial"/>
          <w:sz w:val="22"/>
          <w:szCs w:val="20"/>
          <w:lang w:eastAsia="en-US"/>
        </w:rPr>
        <w:t>;</w:t>
      </w:r>
    </w:p>
    <w:p w:rsidR="00970B6B" w:rsidRPr="0088175B" w:rsidRDefault="00970B6B"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 xml:space="preserve">obmedziť uskladňovanie plynu na základe rozhodnutia Ministerstva hospodárstva Slovenskej republiky podľa § </w:t>
      </w:r>
      <w:r w:rsidR="00AC7027" w:rsidRPr="0088175B">
        <w:rPr>
          <w:rFonts w:ascii="Arial" w:hAnsi="Arial" w:cs="Arial"/>
          <w:sz w:val="22"/>
          <w:szCs w:val="20"/>
          <w:lang w:eastAsia="en-US"/>
        </w:rPr>
        <w:t xml:space="preserve"> 67 ods. 6 písm. j), § 67 ods. 8 a § 88</w:t>
      </w:r>
      <w:r w:rsidR="00FB5603" w:rsidRPr="0088175B">
        <w:rPr>
          <w:rFonts w:ascii="Arial" w:hAnsi="Arial" w:cs="Arial"/>
          <w:sz w:val="22"/>
          <w:szCs w:val="20"/>
          <w:lang w:eastAsia="en-US"/>
        </w:rPr>
        <w:t xml:space="preserve"> </w:t>
      </w:r>
      <w:r w:rsidRPr="0088175B">
        <w:rPr>
          <w:rFonts w:ascii="Arial" w:hAnsi="Arial" w:cs="Arial"/>
          <w:sz w:val="22"/>
          <w:szCs w:val="20"/>
          <w:lang w:eastAsia="en-US"/>
        </w:rPr>
        <w:t>Zákona o energetike;</w:t>
      </w:r>
    </w:p>
    <w:p w:rsidR="00970B6B" w:rsidRPr="0088175B" w:rsidRDefault="00970B6B"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 xml:space="preserve">poskytovať </w:t>
      </w:r>
      <w:r w:rsidR="00D31421" w:rsidRPr="0088175B">
        <w:rPr>
          <w:rFonts w:ascii="Arial" w:hAnsi="Arial" w:cs="Arial"/>
          <w:sz w:val="22"/>
          <w:szCs w:val="20"/>
          <w:lang w:eastAsia="en-US"/>
        </w:rPr>
        <w:t>Prevádzkovateľovi</w:t>
      </w:r>
      <w:r w:rsidRPr="0088175B">
        <w:rPr>
          <w:rFonts w:ascii="Arial" w:hAnsi="Arial" w:cs="Arial"/>
          <w:sz w:val="22"/>
          <w:szCs w:val="20"/>
          <w:lang w:eastAsia="en-US"/>
        </w:rPr>
        <w:t xml:space="preserve"> prepojeného zariadenia informácie nevyhnutné na zabezpečenie prevádzkyschopnosti prepojenej siete; </w:t>
      </w:r>
    </w:p>
    <w:p w:rsidR="00970B6B" w:rsidRPr="0088175B" w:rsidRDefault="00970B6B"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 xml:space="preserve">poskytovať účastníkom trhu s plynom informácie potrebné na prístup do Zásobníka; </w:t>
      </w:r>
    </w:p>
    <w:p w:rsidR="00970B6B" w:rsidRPr="0088175B" w:rsidRDefault="00970B6B"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postupovať podľa alokačného režimu špecifikovaného v </w:t>
      </w:r>
      <w:r w:rsidRPr="0088175B">
        <w:rPr>
          <w:rFonts w:ascii="Arial" w:hAnsi="Arial" w:cs="Arial"/>
          <w:sz w:val="22"/>
          <w:szCs w:val="20"/>
        </w:rPr>
        <w:t>Technických podmienkach</w:t>
      </w:r>
      <w:r w:rsidRPr="0088175B">
        <w:rPr>
          <w:rFonts w:ascii="Arial" w:hAnsi="Arial" w:cs="Arial"/>
          <w:sz w:val="22"/>
          <w:szCs w:val="20"/>
          <w:lang w:eastAsia="en-US"/>
        </w:rPr>
        <w:t>;</w:t>
      </w:r>
    </w:p>
    <w:p w:rsidR="00970B6B" w:rsidRPr="0088175B" w:rsidRDefault="00970B6B" w:rsidP="003D6DC0">
      <w:pPr>
        <w:pStyle w:val="Zkladntext"/>
        <w:numPr>
          <w:ilvl w:val="4"/>
          <w:numId w:val="5"/>
        </w:numPr>
        <w:spacing w:before="120" w:after="120" w:afterAutospacing="0"/>
        <w:ind w:hanging="720"/>
        <w:rPr>
          <w:rFonts w:ascii="Arial" w:hAnsi="Arial" w:cs="Arial"/>
          <w:sz w:val="22"/>
          <w:szCs w:val="20"/>
          <w:lang w:eastAsia="en-US"/>
        </w:rPr>
      </w:pPr>
      <w:r w:rsidRPr="0088175B">
        <w:rPr>
          <w:rFonts w:ascii="Arial" w:hAnsi="Arial" w:cs="Arial"/>
          <w:sz w:val="22"/>
          <w:szCs w:val="20"/>
          <w:lang w:eastAsia="en-US"/>
        </w:rPr>
        <w:t>zverejňovať na Internetovej stránke</w:t>
      </w:r>
      <w:r w:rsidR="00CC53BF" w:rsidRPr="0088175B">
        <w:rPr>
          <w:rFonts w:ascii="Arial" w:hAnsi="Arial" w:cs="Arial"/>
          <w:sz w:val="22"/>
          <w:szCs w:val="20"/>
          <w:lang w:eastAsia="en-US"/>
        </w:rPr>
        <w:t xml:space="preserve"> najmä</w:t>
      </w:r>
      <w:r w:rsidRPr="0088175B">
        <w:rPr>
          <w:rFonts w:ascii="Arial" w:hAnsi="Arial" w:cs="Arial"/>
          <w:sz w:val="22"/>
          <w:szCs w:val="20"/>
          <w:lang w:eastAsia="en-US"/>
        </w:rPr>
        <w:t>:</w:t>
      </w:r>
    </w:p>
    <w:p w:rsidR="00361F96" w:rsidRPr="0088175B" w:rsidRDefault="00361F96" w:rsidP="003D6DC0">
      <w:pPr>
        <w:pStyle w:val="Zkladntext"/>
        <w:numPr>
          <w:ilvl w:val="5"/>
          <w:numId w:val="1"/>
        </w:numPr>
        <w:tabs>
          <w:tab w:val="clear" w:pos="2868"/>
          <w:tab w:val="num" w:pos="2160"/>
        </w:tabs>
        <w:spacing w:before="120" w:after="120" w:afterAutospacing="0"/>
        <w:ind w:left="2160" w:hanging="720"/>
        <w:rPr>
          <w:rFonts w:ascii="Arial" w:hAnsi="Arial" w:cs="Arial"/>
          <w:sz w:val="22"/>
          <w:szCs w:val="20"/>
          <w:lang w:eastAsia="en-US"/>
        </w:rPr>
      </w:pPr>
      <w:r w:rsidRPr="0088175B">
        <w:rPr>
          <w:rFonts w:ascii="Arial" w:hAnsi="Arial" w:cs="Arial"/>
          <w:sz w:val="22"/>
          <w:szCs w:val="20"/>
          <w:lang w:eastAsia="en-US"/>
        </w:rPr>
        <w:t>tento Prevádzkový poriadok</w:t>
      </w:r>
      <w:r w:rsidR="00D66CEE" w:rsidRPr="0088175B">
        <w:rPr>
          <w:rFonts w:ascii="Arial" w:hAnsi="Arial" w:cs="Arial"/>
          <w:sz w:val="22"/>
          <w:szCs w:val="20"/>
          <w:lang w:eastAsia="en-US"/>
        </w:rPr>
        <w:t xml:space="preserve"> a jeho zmeny</w:t>
      </w:r>
      <w:r w:rsidRPr="0088175B">
        <w:rPr>
          <w:rFonts w:ascii="Arial" w:hAnsi="Arial" w:cs="Arial"/>
          <w:sz w:val="22"/>
          <w:szCs w:val="20"/>
          <w:lang w:eastAsia="en-US"/>
        </w:rPr>
        <w:t>;</w:t>
      </w:r>
    </w:p>
    <w:p w:rsidR="00361F96" w:rsidRPr="0088175B" w:rsidRDefault="00361F96" w:rsidP="003D6DC0">
      <w:pPr>
        <w:pStyle w:val="Zkladntext"/>
        <w:numPr>
          <w:ilvl w:val="5"/>
          <w:numId w:val="1"/>
        </w:numPr>
        <w:tabs>
          <w:tab w:val="clear" w:pos="2868"/>
          <w:tab w:val="num" w:pos="2160"/>
        </w:tabs>
        <w:spacing w:before="120" w:after="120" w:afterAutospacing="0"/>
        <w:ind w:left="2160" w:hanging="720"/>
        <w:rPr>
          <w:rFonts w:ascii="Arial" w:hAnsi="Arial" w:cs="Arial"/>
          <w:sz w:val="22"/>
          <w:szCs w:val="20"/>
          <w:lang w:eastAsia="en-US"/>
        </w:rPr>
      </w:pPr>
      <w:r w:rsidRPr="0088175B">
        <w:rPr>
          <w:rFonts w:ascii="Arial" w:hAnsi="Arial" w:cs="Arial"/>
          <w:sz w:val="22"/>
          <w:szCs w:val="20"/>
          <w:lang w:eastAsia="en-US"/>
        </w:rPr>
        <w:t>Technické podmienky</w:t>
      </w:r>
      <w:r w:rsidR="00D66CEE" w:rsidRPr="0088175B">
        <w:rPr>
          <w:rFonts w:ascii="Arial" w:hAnsi="Arial" w:cs="Arial"/>
          <w:sz w:val="22"/>
          <w:szCs w:val="20"/>
          <w:lang w:eastAsia="en-US"/>
        </w:rPr>
        <w:t xml:space="preserve"> a jeho zmeny</w:t>
      </w:r>
      <w:r w:rsidRPr="0088175B">
        <w:rPr>
          <w:rFonts w:ascii="Arial" w:hAnsi="Arial" w:cs="Arial"/>
          <w:sz w:val="22"/>
          <w:szCs w:val="20"/>
          <w:lang w:eastAsia="en-US"/>
        </w:rPr>
        <w:t>;</w:t>
      </w:r>
    </w:p>
    <w:p w:rsidR="00CB5851" w:rsidRPr="0088175B" w:rsidRDefault="00CB5851" w:rsidP="003D6DC0">
      <w:pPr>
        <w:pStyle w:val="Zkladntext"/>
        <w:numPr>
          <w:ilvl w:val="5"/>
          <w:numId w:val="1"/>
        </w:numPr>
        <w:tabs>
          <w:tab w:val="clear" w:pos="2868"/>
          <w:tab w:val="num" w:pos="2160"/>
        </w:tabs>
        <w:spacing w:before="120" w:after="120" w:afterAutospacing="0"/>
        <w:ind w:left="2160" w:hanging="720"/>
        <w:rPr>
          <w:rFonts w:ascii="Arial" w:hAnsi="Arial" w:cs="Arial"/>
          <w:sz w:val="22"/>
          <w:szCs w:val="20"/>
          <w:lang w:eastAsia="en-US"/>
        </w:rPr>
      </w:pPr>
      <w:r w:rsidRPr="0088175B">
        <w:rPr>
          <w:rFonts w:ascii="Arial" w:hAnsi="Arial" w:cs="Arial"/>
          <w:sz w:val="22"/>
          <w:szCs w:val="20"/>
          <w:lang w:eastAsia="en-US"/>
        </w:rPr>
        <w:t>Tendrové podmienky;</w:t>
      </w:r>
    </w:p>
    <w:p w:rsidR="00361F96" w:rsidRPr="0088175B" w:rsidRDefault="00361F96" w:rsidP="003D6DC0">
      <w:pPr>
        <w:pStyle w:val="Zkladntext"/>
        <w:numPr>
          <w:ilvl w:val="5"/>
          <w:numId w:val="1"/>
        </w:numPr>
        <w:tabs>
          <w:tab w:val="clear" w:pos="2868"/>
          <w:tab w:val="num" w:pos="2160"/>
        </w:tabs>
        <w:spacing w:before="120" w:after="120" w:afterAutospacing="0"/>
        <w:ind w:left="2160" w:hanging="720"/>
        <w:rPr>
          <w:rFonts w:ascii="Arial" w:hAnsi="Arial" w:cs="Arial"/>
          <w:sz w:val="22"/>
          <w:szCs w:val="20"/>
          <w:lang w:eastAsia="en-US"/>
        </w:rPr>
      </w:pPr>
      <w:r w:rsidRPr="0088175B">
        <w:rPr>
          <w:rFonts w:ascii="Arial" w:hAnsi="Arial" w:cs="Arial"/>
          <w:sz w:val="22"/>
          <w:szCs w:val="20"/>
          <w:lang w:eastAsia="en-US"/>
        </w:rPr>
        <w:lastRenderedPageBreak/>
        <w:t>Žiadosti</w:t>
      </w:r>
      <w:r w:rsidR="00D31421" w:rsidRPr="0088175B">
        <w:rPr>
          <w:rFonts w:ascii="Arial" w:hAnsi="Arial" w:cs="Arial"/>
          <w:sz w:val="22"/>
          <w:szCs w:val="20"/>
          <w:lang w:eastAsia="en-US"/>
        </w:rPr>
        <w:t xml:space="preserve"> podľa Prevádzkového poriadku</w:t>
      </w:r>
      <w:r w:rsidRPr="0088175B">
        <w:rPr>
          <w:rFonts w:ascii="Arial" w:hAnsi="Arial" w:cs="Arial"/>
          <w:sz w:val="22"/>
          <w:szCs w:val="20"/>
          <w:lang w:eastAsia="en-US"/>
        </w:rPr>
        <w:t>;</w:t>
      </w:r>
    </w:p>
    <w:p w:rsidR="00361F96" w:rsidRPr="0088175B" w:rsidRDefault="00CC53BF" w:rsidP="003D6DC0">
      <w:pPr>
        <w:pStyle w:val="Zkladntext"/>
        <w:numPr>
          <w:ilvl w:val="5"/>
          <w:numId w:val="1"/>
        </w:numPr>
        <w:tabs>
          <w:tab w:val="clear" w:pos="2868"/>
          <w:tab w:val="num" w:pos="2160"/>
        </w:tabs>
        <w:spacing w:before="120" w:after="120" w:afterAutospacing="0"/>
        <w:ind w:left="2160" w:hanging="720"/>
        <w:rPr>
          <w:rFonts w:ascii="Arial" w:hAnsi="Arial" w:cs="Arial"/>
          <w:sz w:val="22"/>
          <w:szCs w:val="20"/>
          <w:lang w:eastAsia="en-US"/>
        </w:rPr>
      </w:pPr>
      <w:r w:rsidRPr="0088175B">
        <w:rPr>
          <w:rFonts w:ascii="Arial" w:hAnsi="Arial" w:cs="Arial"/>
          <w:sz w:val="22"/>
          <w:szCs w:val="20"/>
          <w:lang w:eastAsia="en-US"/>
        </w:rPr>
        <w:t xml:space="preserve">vzorové  </w:t>
      </w:r>
      <w:r w:rsidR="00361F96" w:rsidRPr="0088175B">
        <w:rPr>
          <w:rFonts w:ascii="Arial" w:hAnsi="Arial" w:cs="Arial"/>
          <w:sz w:val="22"/>
          <w:szCs w:val="20"/>
          <w:lang w:eastAsia="en-US"/>
        </w:rPr>
        <w:t>Zmluvy o skladovaní plynu;</w:t>
      </w:r>
    </w:p>
    <w:p w:rsidR="0033152A" w:rsidRPr="0088175B" w:rsidRDefault="0088175B" w:rsidP="0088175B">
      <w:pPr>
        <w:pStyle w:val="Zkladntext"/>
        <w:numPr>
          <w:ilvl w:val="0"/>
          <w:numId w:val="0"/>
        </w:numPr>
        <w:spacing w:before="120" w:after="120" w:afterAutospacing="0"/>
        <w:ind w:left="2123" w:hanging="705"/>
        <w:rPr>
          <w:rFonts w:ascii="Arial" w:hAnsi="Arial" w:cs="Arial"/>
          <w:sz w:val="22"/>
          <w:szCs w:val="20"/>
          <w:lang w:eastAsia="en-US"/>
        </w:rPr>
      </w:pPr>
      <w:r>
        <w:rPr>
          <w:rFonts w:ascii="Arial" w:hAnsi="Arial" w:cs="Arial"/>
          <w:sz w:val="22"/>
          <w:szCs w:val="20"/>
          <w:lang w:eastAsia="en-US"/>
        </w:rPr>
        <w:t>(vi)</w:t>
      </w:r>
      <w:r>
        <w:rPr>
          <w:rFonts w:ascii="Arial" w:hAnsi="Arial" w:cs="Arial"/>
          <w:sz w:val="22"/>
          <w:szCs w:val="20"/>
          <w:lang w:eastAsia="en-US"/>
        </w:rPr>
        <w:tab/>
      </w:r>
      <w:r>
        <w:rPr>
          <w:rFonts w:ascii="Arial" w:hAnsi="Arial" w:cs="Arial"/>
          <w:sz w:val="22"/>
          <w:szCs w:val="20"/>
          <w:lang w:eastAsia="en-US"/>
        </w:rPr>
        <w:tab/>
      </w:r>
      <w:r w:rsidR="0033152A" w:rsidRPr="0088175B">
        <w:rPr>
          <w:rFonts w:ascii="Arial" w:hAnsi="Arial" w:cs="Arial"/>
          <w:sz w:val="22"/>
          <w:szCs w:val="20"/>
          <w:lang w:eastAsia="en-US"/>
        </w:rPr>
        <w:t>podrobné informácie o ponúkaných službách a príslušných podmienkach ich poskytovania, spolu s technickými informáciami, ktoré Zákazník potrebuje na získanie účinného prístupu do Zásobníka</w:t>
      </w:r>
      <w:r w:rsidR="00A75CC5" w:rsidRPr="0088175B">
        <w:rPr>
          <w:rFonts w:ascii="Arial" w:hAnsi="Arial" w:cs="Arial"/>
          <w:sz w:val="22"/>
          <w:szCs w:val="20"/>
          <w:lang w:eastAsia="en-US"/>
        </w:rPr>
        <w:t>;</w:t>
      </w:r>
    </w:p>
    <w:p w:rsidR="009D7F8A" w:rsidRPr="0088175B" w:rsidRDefault="009D7F8A" w:rsidP="0088175B">
      <w:pPr>
        <w:pStyle w:val="Zkladntext"/>
        <w:numPr>
          <w:ilvl w:val="0"/>
          <w:numId w:val="0"/>
        </w:numPr>
        <w:spacing w:before="120" w:after="120" w:afterAutospacing="0"/>
        <w:ind w:left="2123" w:hanging="705"/>
        <w:rPr>
          <w:rFonts w:ascii="Arial" w:hAnsi="Arial" w:cs="Arial"/>
          <w:sz w:val="22"/>
          <w:szCs w:val="20"/>
          <w:lang w:eastAsia="en-US"/>
        </w:rPr>
      </w:pPr>
      <w:r w:rsidRPr="0088175B">
        <w:rPr>
          <w:rFonts w:ascii="Arial" w:hAnsi="Arial" w:cs="Arial"/>
          <w:sz w:val="22"/>
          <w:szCs w:val="20"/>
          <w:lang w:eastAsia="en-US"/>
        </w:rPr>
        <w:t>(</w:t>
      </w:r>
      <w:proofErr w:type="spellStart"/>
      <w:r w:rsidRPr="0088175B">
        <w:rPr>
          <w:rFonts w:ascii="Arial" w:hAnsi="Arial" w:cs="Arial"/>
          <w:sz w:val="22"/>
          <w:szCs w:val="20"/>
          <w:lang w:eastAsia="en-US"/>
        </w:rPr>
        <w:t>vi</w:t>
      </w:r>
      <w:r w:rsidR="008C38DC" w:rsidRPr="0088175B">
        <w:rPr>
          <w:rFonts w:ascii="Arial" w:hAnsi="Arial" w:cs="Arial"/>
          <w:sz w:val="22"/>
          <w:szCs w:val="20"/>
          <w:lang w:eastAsia="en-US"/>
        </w:rPr>
        <w:t>i</w:t>
      </w:r>
      <w:proofErr w:type="spellEnd"/>
      <w:r w:rsidRPr="0088175B">
        <w:rPr>
          <w:rFonts w:ascii="Arial" w:hAnsi="Arial" w:cs="Arial"/>
          <w:sz w:val="22"/>
          <w:szCs w:val="20"/>
          <w:lang w:eastAsia="en-US"/>
        </w:rPr>
        <w:t>)</w:t>
      </w:r>
      <w:r w:rsidR="0088175B">
        <w:rPr>
          <w:rFonts w:ascii="Arial" w:hAnsi="Arial" w:cs="Arial"/>
          <w:sz w:val="22"/>
          <w:szCs w:val="20"/>
          <w:lang w:eastAsia="en-US"/>
        </w:rPr>
        <w:tab/>
      </w:r>
      <w:r w:rsidRPr="0088175B">
        <w:rPr>
          <w:rFonts w:ascii="Arial" w:hAnsi="Arial" w:cs="Arial"/>
          <w:sz w:val="22"/>
          <w:szCs w:val="20"/>
          <w:lang w:eastAsia="en-US"/>
        </w:rPr>
        <w:t>informácie o Zmluvnej</w:t>
      </w:r>
      <w:r w:rsidR="0033152A" w:rsidRPr="0088175B">
        <w:rPr>
          <w:rFonts w:ascii="Arial" w:hAnsi="Arial" w:cs="Arial"/>
          <w:sz w:val="22"/>
          <w:szCs w:val="20"/>
          <w:lang w:eastAsia="en-US"/>
        </w:rPr>
        <w:t xml:space="preserve"> </w:t>
      </w:r>
      <w:r w:rsidR="00281DC0" w:rsidRPr="0088175B">
        <w:rPr>
          <w:rFonts w:ascii="Arial" w:hAnsi="Arial" w:cs="Arial"/>
          <w:sz w:val="22"/>
          <w:szCs w:val="20"/>
          <w:lang w:eastAsia="en-US"/>
        </w:rPr>
        <w:t xml:space="preserve"> pevnej a prerušiteľnej kapacite</w:t>
      </w:r>
      <w:r w:rsidRPr="0088175B">
        <w:rPr>
          <w:rFonts w:ascii="Arial" w:hAnsi="Arial" w:cs="Arial"/>
          <w:sz w:val="22"/>
          <w:szCs w:val="20"/>
          <w:lang w:eastAsia="en-US"/>
        </w:rPr>
        <w:t xml:space="preserve"> a</w:t>
      </w:r>
      <w:r w:rsidRPr="0088175B">
        <w:rPr>
          <w:rFonts w:ascii="Arial" w:hAnsi="Arial" w:cs="Arial"/>
          <w:sz w:val="22"/>
          <w:szCs w:val="20"/>
        </w:rPr>
        <w:t xml:space="preserve"> </w:t>
      </w:r>
      <w:r w:rsidR="005B5FBE" w:rsidRPr="0088175B">
        <w:rPr>
          <w:rFonts w:ascii="Arial" w:hAnsi="Arial" w:cs="Arial"/>
          <w:sz w:val="22"/>
          <w:szCs w:val="20"/>
          <w:lang w:eastAsia="en-US"/>
        </w:rPr>
        <w:t>Dostupnej</w:t>
      </w:r>
      <w:r w:rsidRPr="0088175B">
        <w:rPr>
          <w:rFonts w:ascii="Arial" w:hAnsi="Arial" w:cs="Arial"/>
          <w:sz w:val="22"/>
          <w:szCs w:val="20"/>
          <w:lang w:eastAsia="en-US"/>
        </w:rPr>
        <w:t xml:space="preserve"> uskladňovacej kapacite v členení na:</w:t>
      </w:r>
    </w:p>
    <w:p w:rsidR="009D7F8A" w:rsidRPr="0088175B" w:rsidRDefault="009D7F8A" w:rsidP="0088175B">
      <w:pPr>
        <w:pStyle w:val="Zkladntext"/>
        <w:numPr>
          <w:ilvl w:val="0"/>
          <w:numId w:val="0"/>
        </w:numPr>
        <w:spacing w:before="120" w:after="120" w:afterAutospacing="0"/>
        <w:ind w:left="1428" w:firstLine="695"/>
        <w:rPr>
          <w:rFonts w:ascii="Arial" w:hAnsi="Arial" w:cs="Arial"/>
          <w:sz w:val="22"/>
          <w:szCs w:val="20"/>
          <w:lang w:eastAsia="en-US"/>
        </w:rPr>
      </w:pPr>
      <w:r w:rsidRPr="0088175B">
        <w:rPr>
          <w:rFonts w:ascii="Arial" w:hAnsi="Arial" w:cs="Arial"/>
          <w:sz w:val="22"/>
          <w:szCs w:val="20"/>
          <w:lang w:eastAsia="en-US"/>
        </w:rPr>
        <w:t xml:space="preserve">(a)  maximálny </w:t>
      </w:r>
      <w:proofErr w:type="spellStart"/>
      <w:r w:rsidRPr="0088175B">
        <w:rPr>
          <w:rFonts w:ascii="Arial" w:hAnsi="Arial" w:cs="Arial"/>
          <w:sz w:val="22"/>
          <w:szCs w:val="20"/>
          <w:lang w:eastAsia="en-US"/>
        </w:rPr>
        <w:t>Vtlačný</w:t>
      </w:r>
      <w:proofErr w:type="spellEnd"/>
      <w:r w:rsidRPr="0088175B">
        <w:rPr>
          <w:rFonts w:ascii="Arial" w:hAnsi="Arial" w:cs="Arial"/>
          <w:sz w:val="22"/>
          <w:szCs w:val="20"/>
          <w:lang w:eastAsia="en-US"/>
        </w:rPr>
        <w:t xml:space="preserve"> výkon;</w:t>
      </w:r>
    </w:p>
    <w:p w:rsidR="009D7F8A" w:rsidRPr="0088175B" w:rsidRDefault="0088175B" w:rsidP="0088175B">
      <w:pPr>
        <w:pStyle w:val="Zkladntext"/>
        <w:numPr>
          <w:ilvl w:val="0"/>
          <w:numId w:val="0"/>
        </w:numPr>
        <w:spacing w:before="120" w:after="120" w:afterAutospacing="0"/>
        <w:ind w:left="2410" w:hanging="287"/>
        <w:rPr>
          <w:rFonts w:ascii="Arial" w:hAnsi="Arial" w:cs="Arial"/>
          <w:sz w:val="22"/>
          <w:szCs w:val="20"/>
          <w:lang w:eastAsia="en-US"/>
        </w:rPr>
      </w:pPr>
      <w:r>
        <w:rPr>
          <w:rFonts w:ascii="Arial" w:hAnsi="Arial" w:cs="Arial"/>
          <w:sz w:val="22"/>
          <w:szCs w:val="20"/>
          <w:lang w:eastAsia="en-US"/>
        </w:rPr>
        <w:t xml:space="preserve">(b)  </w:t>
      </w:r>
      <w:r w:rsidR="009D7F8A" w:rsidRPr="0088175B">
        <w:rPr>
          <w:rFonts w:ascii="Arial" w:hAnsi="Arial" w:cs="Arial"/>
          <w:sz w:val="22"/>
          <w:szCs w:val="20"/>
          <w:lang w:eastAsia="en-US"/>
        </w:rPr>
        <w:t>maximálny Ťažobný výkon</w:t>
      </w:r>
      <w:r w:rsidR="00DD4FAB">
        <w:rPr>
          <w:rFonts w:ascii="Arial" w:hAnsi="Arial" w:cs="Arial"/>
          <w:sz w:val="22"/>
          <w:szCs w:val="20"/>
          <w:lang w:eastAsia="en-US"/>
        </w:rPr>
        <w:t>;</w:t>
      </w:r>
    </w:p>
    <w:p w:rsidR="00361F96" w:rsidRPr="0088175B" w:rsidRDefault="008C38DC" w:rsidP="0088175B">
      <w:pPr>
        <w:pStyle w:val="Zkladntext"/>
        <w:numPr>
          <w:ilvl w:val="0"/>
          <w:numId w:val="0"/>
        </w:numPr>
        <w:spacing w:before="120" w:after="120" w:afterAutospacing="0"/>
        <w:ind w:left="1486" w:firstLine="637"/>
        <w:rPr>
          <w:rFonts w:ascii="Arial" w:hAnsi="Arial" w:cs="Arial"/>
          <w:sz w:val="22"/>
          <w:szCs w:val="20"/>
          <w:lang w:eastAsia="en-US"/>
        </w:rPr>
      </w:pPr>
      <w:r w:rsidRPr="0088175B">
        <w:rPr>
          <w:rFonts w:ascii="Arial" w:hAnsi="Arial" w:cs="Arial"/>
          <w:sz w:val="22"/>
          <w:szCs w:val="20"/>
          <w:lang w:eastAsia="en-US"/>
        </w:rPr>
        <w:t>(</w:t>
      </w:r>
      <w:r w:rsidR="009D7F8A" w:rsidRPr="0088175B">
        <w:rPr>
          <w:rFonts w:ascii="Arial" w:hAnsi="Arial" w:cs="Arial"/>
          <w:sz w:val="22"/>
          <w:szCs w:val="20"/>
          <w:lang w:eastAsia="en-US"/>
        </w:rPr>
        <w:t xml:space="preserve">c) </w:t>
      </w:r>
      <w:r w:rsidR="0088175B">
        <w:rPr>
          <w:rFonts w:ascii="Arial" w:hAnsi="Arial" w:cs="Arial"/>
          <w:sz w:val="22"/>
          <w:szCs w:val="20"/>
          <w:lang w:eastAsia="en-US"/>
        </w:rPr>
        <w:t xml:space="preserve"> maximálny Pracovný objem</w:t>
      </w:r>
      <w:r w:rsidR="00361F96" w:rsidRPr="0088175B">
        <w:rPr>
          <w:rFonts w:ascii="Arial" w:hAnsi="Arial" w:cs="Arial"/>
          <w:sz w:val="22"/>
          <w:szCs w:val="20"/>
          <w:lang w:eastAsia="en-US"/>
        </w:rPr>
        <w:t>;</w:t>
      </w:r>
    </w:p>
    <w:p w:rsidR="00AB635C" w:rsidRPr="0088175B" w:rsidRDefault="008C38DC" w:rsidP="0088175B">
      <w:pPr>
        <w:pStyle w:val="Zkladntext"/>
        <w:numPr>
          <w:ilvl w:val="0"/>
          <w:numId w:val="0"/>
        </w:numPr>
        <w:spacing w:before="120" w:after="120" w:afterAutospacing="0"/>
        <w:ind w:left="1418"/>
        <w:rPr>
          <w:rFonts w:ascii="Arial" w:hAnsi="Arial" w:cs="Arial"/>
          <w:sz w:val="22"/>
          <w:szCs w:val="20"/>
          <w:lang w:eastAsia="en-US"/>
        </w:rPr>
      </w:pPr>
      <w:r w:rsidRPr="0088175B">
        <w:rPr>
          <w:rFonts w:ascii="Arial" w:hAnsi="Arial" w:cs="Arial"/>
          <w:sz w:val="22"/>
          <w:szCs w:val="20"/>
          <w:lang w:eastAsia="en-US"/>
        </w:rPr>
        <w:t>(</w:t>
      </w:r>
      <w:proofErr w:type="spellStart"/>
      <w:r w:rsidRPr="0088175B">
        <w:rPr>
          <w:rFonts w:ascii="Arial" w:hAnsi="Arial" w:cs="Arial"/>
          <w:sz w:val="22"/>
          <w:szCs w:val="20"/>
          <w:lang w:eastAsia="en-US"/>
        </w:rPr>
        <w:t>viii</w:t>
      </w:r>
      <w:proofErr w:type="spellEnd"/>
      <w:r w:rsidRPr="0088175B">
        <w:rPr>
          <w:rFonts w:ascii="Arial" w:hAnsi="Arial" w:cs="Arial"/>
          <w:sz w:val="22"/>
          <w:szCs w:val="20"/>
          <w:lang w:eastAsia="en-US"/>
        </w:rPr>
        <w:t>)</w:t>
      </w:r>
      <w:r w:rsidR="0088175B">
        <w:rPr>
          <w:rFonts w:ascii="Arial" w:hAnsi="Arial" w:cs="Arial"/>
          <w:sz w:val="22"/>
          <w:szCs w:val="20"/>
          <w:lang w:eastAsia="en-US"/>
        </w:rPr>
        <w:tab/>
      </w:r>
      <w:r w:rsidR="00AB635C" w:rsidRPr="0088175B">
        <w:rPr>
          <w:rFonts w:ascii="Arial" w:hAnsi="Arial" w:cs="Arial"/>
          <w:sz w:val="22"/>
          <w:szCs w:val="20"/>
          <w:lang w:eastAsia="en-US"/>
        </w:rPr>
        <w:t>informácie o množstve vtlačeného a vyťaženého plynu;</w:t>
      </w:r>
    </w:p>
    <w:p w:rsidR="00361F96" w:rsidRPr="0088175B" w:rsidRDefault="0088175B" w:rsidP="0088175B">
      <w:pPr>
        <w:pStyle w:val="Zkladntext"/>
        <w:numPr>
          <w:ilvl w:val="0"/>
          <w:numId w:val="0"/>
        </w:numPr>
        <w:spacing w:before="120" w:after="120" w:afterAutospacing="0"/>
        <w:ind w:left="2123" w:hanging="705"/>
        <w:rPr>
          <w:rFonts w:ascii="Arial" w:hAnsi="Arial" w:cs="Arial"/>
          <w:sz w:val="22"/>
          <w:szCs w:val="20"/>
          <w:lang w:eastAsia="en-US"/>
        </w:rPr>
      </w:pPr>
      <w:r>
        <w:rPr>
          <w:rFonts w:ascii="Arial" w:hAnsi="Arial" w:cs="Arial"/>
          <w:sz w:val="22"/>
          <w:szCs w:val="20"/>
          <w:lang w:eastAsia="en-US"/>
        </w:rPr>
        <w:t>(</w:t>
      </w:r>
      <w:proofErr w:type="spellStart"/>
      <w:r>
        <w:rPr>
          <w:rFonts w:ascii="Arial" w:hAnsi="Arial" w:cs="Arial"/>
          <w:sz w:val="22"/>
          <w:szCs w:val="20"/>
          <w:lang w:eastAsia="en-US"/>
        </w:rPr>
        <w:t>ix</w:t>
      </w:r>
      <w:proofErr w:type="spellEnd"/>
      <w:r>
        <w:rPr>
          <w:rFonts w:ascii="Arial" w:hAnsi="Arial" w:cs="Arial"/>
          <w:sz w:val="22"/>
          <w:szCs w:val="20"/>
          <w:lang w:eastAsia="en-US"/>
        </w:rPr>
        <w:t>)</w:t>
      </w:r>
      <w:r>
        <w:rPr>
          <w:rFonts w:ascii="Arial" w:hAnsi="Arial" w:cs="Arial"/>
          <w:sz w:val="22"/>
          <w:szCs w:val="20"/>
          <w:lang w:eastAsia="en-US"/>
        </w:rPr>
        <w:tab/>
      </w:r>
      <w:r w:rsidR="00361F96" w:rsidRPr="0088175B">
        <w:rPr>
          <w:rFonts w:ascii="Arial" w:hAnsi="Arial" w:cs="Arial"/>
          <w:sz w:val="22"/>
          <w:szCs w:val="20"/>
          <w:lang w:eastAsia="en-US"/>
        </w:rPr>
        <w:t xml:space="preserve">informácie o ročnom pláne </w:t>
      </w:r>
      <w:r w:rsidR="00A55E3C" w:rsidRPr="0088175B">
        <w:rPr>
          <w:rFonts w:ascii="Arial" w:hAnsi="Arial" w:cs="Arial"/>
          <w:sz w:val="22"/>
          <w:szCs w:val="20"/>
          <w:lang w:eastAsia="en-US"/>
        </w:rPr>
        <w:t>disponibilných výkonov Zásobníka („plán odstávok a údržby Zásobníka“)</w:t>
      </w:r>
      <w:r w:rsidR="00361F96" w:rsidRPr="0088175B">
        <w:rPr>
          <w:rFonts w:ascii="Arial" w:hAnsi="Arial" w:cs="Arial"/>
          <w:sz w:val="22"/>
          <w:szCs w:val="20"/>
          <w:lang w:eastAsia="en-US"/>
        </w:rPr>
        <w:t>, ktorý môže mať vplyv na veľkosť Uskladňovac</w:t>
      </w:r>
      <w:r w:rsidR="002518CD" w:rsidRPr="0088175B">
        <w:rPr>
          <w:rFonts w:ascii="Arial" w:hAnsi="Arial" w:cs="Arial"/>
          <w:sz w:val="22"/>
          <w:szCs w:val="20"/>
          <w:lang w:eastAsia="en-US"/>
        </w:rPr>
        <w:t>ej</w:t>
      </w:r>
      <w:r w:rsidR="00361F96" w:rsidRPr="0088175B">
        <w:rPr>
          <w:rFonts w:ascii="Arial" w:hAnsi="Arial" w:cs="Arial"/>
          <w:sz w:val="22"/>
          <w:szCs w:val="20"/>
          <w:lang w:eastAsia="en-US"/>
        </w:rPr>
        <w:t xml:space="preserve"> kapac</w:t>
      </w:r>
      <w:r w:rsidR="002518CD" w:rsidRPr="0088175B">
        <w:rPr>
          <w:rFonts w:ascii="Arial" w:hAnsi="Arial" w:cs="Arial"/>
          <w:sz w:val="22"/>
          <w:szCs w:val="20"/>
          <w:lang w:eastAsia="en-US"/>
        </w:rPr>
        <w:t>i</w:t>
      </w:r>
      <w:r w:rsidR="00361F96" w:rsidRPr="0088175B">
        <w:rPr>
          <w:rFonts w:ascii="Arial" w:hAnsi="Arial" w:cs="Arial"/>
          <w:sz w:val="22"/>
          <w:szCs w:val="20"/>
          <w:lang w:eastAsia="en-US"/>
        </w:rPr>
        <w:t>t</w:t>
      </w:r>
      <w:r w:rsidR="002518CD" w:rsidRPr="0088175B">
        <w:rPr>
          <w:rFonts w:ascii="Arial" w:hAnsi="Arial" w:cs="Arial"/>
          <w:sz w:val="22"/>
          <w:szCs w:val="20"/>
          <w:lang w:eastAsia="en-US"/>
        </w:rPr>
        <w:t>y</w:t>
      </w:r>
      <w:r w:rsidR="00361F96" w:rsidRPr="0088175B">
        <w:rPr>
          <w:rFonts w:ascii="Arial" w:hAnsi="Arial" w:cs="Arial"/>
          <w:sz w:val="22"/>
          <w:szCs w:val="20"/>
          <w:lang w:eastAsia="en-US"/>
        </w:rPr>
        <w:t xml:space="preserve"> a kvalitu poskytovaných služieb;</w:t>
      </w:r>
    </w:p>
    <w:p w:rsidR="00361F96" w:rsidRPr="0088175B" w:rsidRDefault="0088175B" w:rsidP="0088175B">
      <w:pPr>
        <w:pStyle w:val="Zkladntext"/>
        <w:numPr>
          <w:ilvl w:val="0"/>
          <w:numId w:val="0"/>
        </w:numPr>
        <w:spacing w:before="120" w:after="120" w:afterAutospacing="0"/>
        <w:ind w:left="1208" w:firstLine="210"/>
        <w:rPr>
          <w:rFonts w:ascii="Arial" w:hAnsi="Arial" w:cs="Arial"/>
          <w:sz w:val="22"/>
          <w:szCs w:val="20"/>
          <w:lang w:eastAsia="en-US"/>
        </w:rPr>
      </w:pPr>
      <w:r>
        <w:rPr>
          <w:rFonts w:ascii="Arial" w:hAnsi="Arial" w:cs="Arial"/>
          <w:sz w:val="22"/>
          <w:szCs w:val="20"/>
          <w:lang w:eastAsia="en-US"/>
        </w:rPr>
        <w:t>(x)</w:t>
      </w:r>
      <w:r>
        <w:rPr>
          <w:rFonts w:ascii="Arial" w:hAnsi="Arial" w:cs="Arial"/>
          <w:sz w:val="22"/>
          <w:szCs w:val="20"/>
          <w:lang w:eastAsia="en-US"/>
        </w:rPr>
        <w:tab/>
      </w:r>
      <w:r w:rsidR="00361F96" w:rsidRPr="0088175B">
        <w:rPr>
          <w:rFonts w:ascii="Arial" w:hAnsi="Arial" w:cs="Arial"/>
          <w:sz w:val="22"/>
          <w:szCs w:val="20"/>
          <w:lang w:eastAsia="en-US"/>
        </w:rPr>
        <w:t>informácie o pláne úpravy veľkosti Uskladňovacej kapacity;</w:t>
      </w:r>
    </w:p>
    <w:p w:rsidR="00361F96" w:rsidRPr="0088175B" w:rsidRDefault="008C38DC" w:rsidP="0088175B">
      <w:pPr>
        <w:pStyle w:val="Zkladntext"/>
        <w:numPr>
          <w:ilvl w:val="0"/>
          <w:numId w:val="0"/>
        </w:numPr>
        <w:spacing w:before="120" w:after="120" w:afterAutospacing="0"/>
        <w:ind w:left="998" w:firstLine="420"/>
        <w:rPr>
          <w:rFonts w:ascii="Arial" w:hAnsi="Arial" w:cs="Arial"/>
          <w:sz w:val="22"/>
          <w:szCs w:val="20"/>
          <w:lang w:eastAsia="en-US"/>
        </w:rPr>
      </w:pPr>
      <w:r w:rsidRPr="0088175B">
        <w:rPr>
          <w:rFonts w:ascii="Arial" w:hAnsi="Arial" w:cs="Arial"/>
          <w:sz w:val="22"/>
          <w:szCs w:val="20"/>
          <w:lang w:eastAsia="en-US"/>
        </w:rPr>
        <w:t>(</w:t>
      </w:r>
      <w:proofErr w:type="spellStart"/>
      <w:r w:rsidRPr="0088175B">
        <w:rPr>
          <w:rFonts w:ascii="Arial" w:hAnsi="Arial" w:cs="Arial"/>
          <w:sz w:val="22"/>
          <w:szCs w:val="20"/>
          <w:lang w:eastAsia="en-US"/>
        </w:rPr>
        <w:t>xi</w:t>
      </w:r>
      <w:proofErr w:type="spellEnd"/>
      <w:r w:rsidRPr="0088175B">
        <w:rPr>
          <w:rFonts w:ascii="Arial" w:hAnsi="Arial" w:cs="Arial"/>
          <w:sz w:val="22"/>
          <w:szCs w:val="20"/>
          <w:lang w:eastAsia="en-US"/>
        </w:rPr>
        <w:t xml:space="preserve">) </w:t>
      </w:r>
      <w:r w:rsidR="0088175B">
        <w:rPr>
          <w:rFonts w:ascii="Arial" w:hAnsi="Arial" w:cs="Arial"/>
          <w:sz w:val="22"/>
          <w:szCs w:val="20"/>
          <w:lang w:eastAsia="en-US"/>
        </w:rPr>
        <w:tab/>
      </w:r>
      <w:r w:rsidR="00361F96" w:rsidRPr="0088175B">
        <w:rPr>
          <w:rFonts w:ascii="Arial" w:hAnsi="Arial" w:cs="Arial"/>
          <w:sz w:val="22"/>
          <w:szCs w:val="20"/>
          <w:lang w:eastAsia="en-US"/>
        </w:rPr>
        <w:t xml:space="preserve">výšku </w:t>
      </w:r>
      <w:r w:rsidR="00110809" w:rsidRPr="0088175B">
        <w:rPr>
          <w:rFonts w:ascii="Arial" w:hAnsi="Arial" w:cs="Arial"/>
          <w:sz w:val="22"/>
          <w:szCs w:val="20"/>
          <w:lang w:eastAsia="en-US"/>
        </w:rPr>
        <w:t xml:space="preserve">bankovej záruky v súlade s </w:t>
      </w:r>
      <w:r w:rsidR="00281798" w:rsidRPr="0088175B">
        <w:rPr>
          <w:rFonts w:ascii="Arial" w:hAnsi="Arial" w:cs="Arial"/>
          <w:sz w:val="22"/>
          <w:szCs w:val="20"/>
          <w:lang w:eastAsia="en-US"/>
        </w:rPr>
        <w:t>článkom</w:t>
      </w:r>
      <w:r w:rsidR="00110809" w:rsidRPr="0088175B">
        <w:rPr>
          <w:rFonts w:ascii="Arial" w:hAnsi="Arial" w:cs="Arial"/>
          <w:sz w:val="22"/>
          <w:szCs w:val="20"/>
          <w:lang w:eastAsia="en-US"/>
        </w:rPr>
        <w:t xml:space="preserve"> </w:t>
      </w:r>
      <w:r w:rsidR="007D73F0" w:rsidRPr="0088175B">
        <w:rPr>
          <w:rFonts w:ascii="Arial" w:hAnsi="Arial" w:cs="Arial"/>
          <w:sz w:val="22"/>
          <w:szCs w:val="20"/>
          <w:lang w:eastAsia="en-US"/>
        </w:rPr>
        <w:t>10</w:t>
      </w:r>
      <w:r w:rsidR="00361F96" w:rsidRPr="0088175B">
        <w:rPr>
          <w:rFonts w:ascii="Arial" w:hAnsi="Arial" w:cs="Arial"/>
          <w:sz w:val="22"/>
          <w:szCs w:val="20"/>
          <w:lang w:eastAsia="en-US"/>
        </w:rPr>
        <w:t>;</w:t>
      </w:r>
    </w:p>
    <w:p w:rsidR="00DD283D" w:rsidRPr="0088175B" w:rsidRDefault="00E70CC9" w:rsidP="0088175B">
      <w:pPr>
        <w:pStyle w:val="Zkladntext"/>
        <w:numPr>
          <w:ilvl w:val="0"/>
          <w:numId w:val="0"/>
        </w:numPr>
        <w:spacing w:before="120" w:after="120" w:afterAutospacing="0"/>
        <w:ind w:left="788" w:firstLine="630"/>
        <w:rPr>
          <w:rFonts w:ascii="Arial" w:hAnsi="Arial" w:cs="Arial"/>
          <w:sz w:val="22"/>
          <w:szCs w:val="20"/>
          <w:lang w:eastAsia="en-US"/>
        </w:rPr>
      </w:pPr>
      <w:r w:rsidRPr="0088175B">
        <w:rPr>
          <w:rFonts w:ascii="Arial" w:hAnsi="Arial" w:cs="Arial"/>
          <w:sz w:val="22"/>
          <w:szCs w:val="20"/>
          <w:lang w:eastAsia="en-US"/>
        </w:rPr>
        <w:t>(</w:t>
      </w:r>
      <w:proofErr w:type="spellStart"/>
      <w:r w:rsidRPr="0088175B">
        <w:rPr>
          <w:rFonts w:ascii="Arial" w:hAnsi="Arial" w:cs="Arial"/>
          <w:sz w:val="22"/>
          <w:szCs w:val="20"/>
          <w:lang w:eastAsia="en-US"/>
        </w:rPr>
        <w:t>xii</w:t>
      </w:r>
      <w:proofErr w:type="spellEnd"/>
      <w:r w:rsidRPr="0088175B">
        <w:rPr>
          <w:rFonts w:ascii="Arial" w:hAnsi="Arial" w:cs="Arial"/>
          <w:sz w:val="22"/>
          <w:szCs w:val="20"/>
          <w:lang w:eastAsia="en-US"/>
        </w:rPr>
        <w:t xml:space="preserve">) </w:t>
      </w:r>
      <w:r w:rsidR="0088175B">
        <w:rPr>
          <w:rFonts w:ascii="Arial" w:hAnsi="Arial" w:cs="Arial"/>
          <w:sz w:val="22"/>
          <w:szCs w:val="20"/>
          <w:lang w:eastAsia="en-US"/>
        </w:rPr>
        <w:tab/>
      </w:r>
      <w:r w:rsidR="00361F96" w:rsidRPr="0088175B">
        <w:rPr>
          <w:rFonts w:ascii="Arial" w:hAnsi="Arial" w:cs="Arial"/>
          <w:sz w:val="22"/>
          <w:szCs w:val="20"/>
          <w:lang w:eastAsia="en-US"/>
        </w:rPr>
        <w:t xml:space="preserve">zoznam vybraných bánk na účely vystavenia </w:t>
      </w:r>
      <w:r w:rsidR="002C484F" w:rsidRPr="0088175B">
        <w:rPr>
          <w:rFonts w:ascii="Arial" w:hAnsi="Arial" w:cs="Arial"/>
          <w:sz w:val="22"/>
          <w:szCs w:val="20"/>
          <w:lang w:eastAsia="en-US"/>
        </w:rPr>
        <w:t xml:space="preserve">Bankových </w:t>
      </w:r>
      <w:r w:rsidR="00361F96" w:rsidRPr="0088175B">
        <w:rPr>
          <w:rFonts w:ascii="Arial" w:hAnsi="Arial" w:cs="Arial"/>
          <w:sz w:val="22"/>
          <w:szCs w:val="20"/>
          <w:lang w:eastAsia="en-US"/>
        </w:rPr>
        <w:t>záruk</w:t>
      </w:r>
      <w:r w:rsidR="00DD283D" w:rsidRPr="0088175B">
        <w:rPr>
          <w:rFonts w:ascii="Arial" w:hAnsi="Arial" w:cs="Arial"/>
          <w:sz w:val="22"/>
          <w:szCs w:val="20"/>
          <w:lang w:eastAsia="en-US"/>
        </w:rPr>
        <w:t>;</w:t>
      </w:r>
    </w:p>
    <w:p w:rsidR="00361F96" w:rsidRPr="0088175B" w:rsidRDefault="00DD283D" w:rsidP="0088175B">
      <w:pPr>
        <w:pStyle w:val="Zkladntext"/>
        <w:numPr>
          <w:ilvl w:val="0"/>
          <w:numId w:val="0"/>
        </w:numPr>
        <w:spacing w:before="120" w:after="120" w:afterAutospacing="0"/>
        <w:ind w:left="2123" w:hanging="705"/>
        <w:rPr>
          <w:rFonts w:ascii="Arial" w:hAnsi="Arial" w:cs="Arial"/>
          <w:sz w:val="22"/>
          <w:szCs w:val="20"/>
          <w:lang w:eastAsia="en-US"/>
        </w:rPr>
      </w:pPr>
      <w:r w:rsidRPr="0088175B">
        <w:rPr>
          <w:rFonts w:ascii="Arial" w:hAnsi="Arial" w:cs="Arial"/>
          <w:sz w:val="22"/>
          <w:szCs w:val="20"/>
          <w:lang w:eastAsia="en-US"/>
        </w:rPr>
        <w:t>(</w:t>
      </w:r>
      <w:proofErr w:type="spellStart"/>
      <w:r w:rsidRPr="0088175B">
        <w:rPr>
          <w:rFonts w:ascii="Arial" w:hAnsi="Arial" w:cs="Arial"/>
          <w:sz w:val="22"/>
          <w:szCs w:val="20"/>
          <w:lang w:eastAsia="en-US"/>
        </w:rPr>
        <w:t>xiii</w:t>
      </w:r>
      <w:proofErr w:type="spellEnd"/>
      <w:r w:rsidRPr="0088175B">
        <w:rPr>
          <w:rFonts w:ascii="Arial" w:hAnsi="Arial" w:cs="Arial"/>
          <w:sz w:val="22"/>
          <w:szCs w:val="20"/>
          <w:lang w:eastAsia="en-US"/>
        </w:rPr>
        <w:t xml:space="preserve">) </w:t>
      </w:r>
      <w:r w:rsidR="0088175B">
        <w:rPr>
          <w:rFonts w:ascii="Arial" w:hAnsi="Arial" w:cs="Arial"/>
          <w:sz w:val="22"/>
          <w:szCs w:val="20"/>
          <w:lang w:eastAsia="en-US"/>
        </w:rPr>
        <w:tab/>
      </w:r>
      <w:r w:rsidRPr="0088175B">
        <w:rPr>
          <w:rFonts w:ascii="Arial" w:hAnsi="Arial" w:cs="Arial"/>
          <w:sz w:val="22"/>
          <w:szCs w:val="20"/>
          <w:lang w:eastAsia="en-US"/>
        </w:rPr>
        <w:t>informáciu o uplatňovaní regulovaného prístupu alebo dohodnutého prístupu k zásobníku</w:t>
      </w:r>
      <w:r w:rsidR="001834A0" w:rsidRPr="0088175B">
        <w:rPr>
          <w:rFonts w:ascii="Arial" w:hAnsi="Arial" w:cs="Arial"/>
          <w:sz w:val="22"/>
          <w:szCs w:val="20"/>
          <w:lang w:eastAsia="en-US"/>
        </w:rPr>
        <w:t>.</w:t>
      </w:r>
    </w:p>
    <w:p w:rsidR="00361F96" w:rsidRPr="0088175B" w:rsidRDefault="00C866BE" w:rsidP="0088175B">
      <w:pPr>
        <w:pStyle w:val="Zkladntext"/>
        <w:numPr>
          <w:ilvl w:val="0"/>
          <w:numId w:val="0"/>
        </w:numPr>
        <w:spacing w:before="120" w:after="120" w:afterAutospacing="0"/>
        <w:ind w:left="1440" w:hanging="720"/>
        <w:rPr>
          <w:rFonts w:ascii="Arial" w:hAnsi="Arial" w:cs="Arial"/>
          <w:sz w:val="22"/>
          <w:szCs w:val="20"/>
          <w:lang w:eastAsia="en-US"/>
        </w:rPr>
      </w:pPr>
      <w:r w:rsidRPr="0088175B">
        <w:rPr>
          <w:rFonts w:ascii="Arial" w:hAnsi="Arial" w:cs="Arial"/>
          <w:sz w:val="22"/>
          <w:szCs w:val="20"/>
          <w:lang w:eastAsia="en-US"/>
        </w:rPr>
        <w:t>(</w:t>
      </w:r>
      <w:r w:rsidR="0088175B">
        <w:rPr>
          <w:rFonts w:ascii="Arial" w:hAnsi="Arial" w:cs="Arial"/>
          <w:sz w:val="22"/>
          <w:szCs w:val="20"/>
          <w:lang w:eastAsia="en-US"/>
        </w:rPr>
        <w:t>m)</w:t>
      </w:r>
      <w:r w:rsidR="00361F96" w:rsidRPr="0088175B">
        <w:rPr>
          <w:rFonts w:ascii="Arial" w:hAnsi="Arial" w:cs="Arial"/>
          <w:sz w:val="22"/>
          <w:szCs w:val="20"/>
          <w:lang w:eastAsia="en-US"/>
        </w:rPr>
        <w:tab/>
        <w:t>dodržiavať povinnosť mlčanlivosti v zmysle bodu 1</w:t>
      </w:r>
      <w:r w:rsidR="007D73F0" w:rsidRPr="0088175B">
        <w:rPr>
          <w:rFonts w:ascii="Arial" w:hAnsi="Arial" w:cs="Arial"/>
          <w:sz w:val="22"/>
          <w:szCs w:val="20"/>
          <w:lang w:eastAsia="en-US"/>
        </w:rPr>
        <w:t>3</w:t>
      </w:r>
      <w:r w:rsidR="00361F96" w:rsidRPr="0088175B">
        <w:rPr>
          <w:rFonts w:ascii="Arial" w:hAnsi="Arial" w:cs="Arial"/>
          <w:sz w:val="22"/>
          <w:szCs w:val="20"/>
          <w:lang w:eastAsia="en-US"/>
        </w:rPr>
        <w:t xml:space="preserve">.5; </w:t>
      </w:r>
    </w:p>
    <w:p w:rsidR="00DD283D" w:rsidRPr="0088175B" w:rsidRDefault="00C866BE" w:rsidP="0088175B">
      <w:pPr>
        <w:adjustRightInd w:val="0"/>
        <w:spacing w:before="120" w:after="120"/>
        <w:ind w:left="1440" w:hanging="720"/>
        <w:rPr>
          <w:rFonts w:ascii="Arial" w:hAnsi="Arial" w:cs="Arial"/>
          <w:spacing w:val="-6"/>
          <w:sz w:val="22"/>
          <w:szCs w:val="20"/>
          <w:lang w:eastAsia="en-US"/>
        </w:rPr>
      </w:pPr>
      <w:r w:rsidRPr="0088175B">
        <w:rPr>
          <w:rFonts w:ascii="Arial" w:hAnsi="Arial" w:cs="Arial"/>
          <w:sz w:val="22"/>
          <w:szCs w:val="20"/>
          <w:lang w:eastAsia="en-US"/>
        </w:rPr>
        <w:t>(</w:t>
      </w:r>
      <w:r w:rsidR="0088175B">
        <w:rPr>
          <w:rFonts w:ascii="Arial" w:hAnsi="Arial" w:cs="Arial"/>
          <w:sz w:val="22"/>
          <w:szCs w:val="20"/>
          <w:lang w:eastAsia="en-US"/>
        </w:rPr>
        <w:t>n</w:t>
      </w:r>
      <w:r w:rsidR="00AD6C12" w:rsidRPr="0088175B">
        <w:rPr>
          <w:rFonts w:ascii="Arial" w:hAnsi="Arial" w:cs="Arial"/>
          <w:sz w:val="22"/>
          <w:szCs w:val="20"/>
          <w:lang w:eastAsia="en-US"/>
        </w:rPr>
        <w:t>)</w:t>
      </w:r>
      <w:r w:rsidR="00AD6C12" w:rsidRPr="0088175B">
        <w:rPr>
          <w:rFonts w:ascii="Arial" w:hAnsi="Arial" w:cs="Arial"/>
          <w:sz w:val="22"/>
          <w:szCs w:val="20"/>
          <w:lang w:eastAsia="en-US"/>
        </w:rPr>
        <w:tab/>
      </w:r>
      <w:r w:rsidR="00361F96" w:rsidRPr="0088175B">
        <w:rPr>
          <w:rFonts w:ascii="Arial" w:hAnsi="Arial" w:cs="Arial"/>
          <w:spacing w:val="-6"/>
          <w:sz w:val="22"/>
          <w:szCs w:val="20"/>
          <w:lang w:eastAsia="en-US"/>
        </w:rPr>
        <w:t xml:space="preserve">s prihliadnutím na zmluvné záväzky Prevádzkovateľa zásobníka, </w:t>
      </w:r>
      <w:r w:rsidR="00DC0B60" w:rsidRPr="0088175B">
        <w:rPr>
          <w:rFonts w:ascii="Arial" w:hAnsi="Arial" w:cs="Arial"/>
          <w:spacing w:val="-6"/>
          <w:sz w:val="22"/>
          <w:szCs w:val="20"/>
          <w:lang w:eastAsia="en-US"/>
        </w:rPr>
        <w:t>prerokovať</w:t>
      </w:r>
      <w:r w:rsidR="00361F96" w:rsidRPr="0088175B">
        <w:rPr>
          <w:rFonts w:ascii="Arial" w:hAnsi="Arial" w:cs="Arial"/>
          <w:spacing w:val="-6"/>
          <w:sz w:val="22"/>
          <w:szCs w:val="20"/>
          <w:lang w:eastAsia="en-US"/>
        </w:rPr>
        <w:t xml:space="preserve"> požiadavky Žiadateľov alebo Zákazníkov o plánoch odstávok Zásobníka</w:t>
      </w:r>
      <w:r w:rsidR="004D7A68" w:rsidRPr="0088175B">
        <w:rPr>
          <w:rFonts w:ascii="Arial" w:hAnsi="Arial" w:cs="Arial"/>
          <w:spacing w:val="-6"/>
          <w:sz w:val="22"/>
          <w:szCs w:val="20"/>
          <w:lang w:eastAsia="en-US"/>
        </w:rPr>
        <w:t>;</w:t>
      </w:r>
    </w:p>
    <w:p w:rsidR="004D7A68" w:rsidRPr="0088175B" w:rsidRDefault="004D7A68" w:rsidP="0088175B">
      <w:pPr>
        <w:autoSpaceDE w:val="0"/>
        <w:autoSpaceDN w:val="0"/>
        <w:adjustRightInd w:val="0"/>
        <w:spacing w:before="120" w:after="480"/>
        <w:ind w:left="1418" w:hanging="709"/>
        <w:rPr>
          <w:rFonts w:ascii="Arial" w:hAnsi="Arial" w:cs="Arial"/>
          <w:spacing w:val="-6"/>
          <w:sz w:val="22"/>
          <w:szCs w:val="20"/>
          <w:lang w:eastAsia="en-US"/>
        </w:rPr>
      </w:pPr>
      <w:r w:rsidRPr="0088175B">
        <w:rPr>
          <w:rFonts w:ascii="Arial" w:hAnsi="Arial" w:cs="Arial"/>
          <w:spacing w:val="-6"/>
          <w:sz w:val="22"/>
          <w:szCs w:val="20"/>
          <w:lang w:eastAsia="en-US"/>
        </w:rPr>
        <w:t>(</w:t>
      </w:r>
      <w:r w:rsidR="0088175B">
        <w:rPr>
          <w:rFonts w:ascii="Arial" w:hAnsi="Arial" w:cs="Arial"/>
          <w:spacing w:val="-6"/>
          <w:sz w:val="22"/>
          <w:szCs w:val="20"/>
          <w:lang w:eastAsia="en-US"/>
        </w:rPr>
        <w:t>o</w:t>
      </w:r>
      <w:r w:rsidRPr="0088175B">
        <w:rPr>
          <w:rFonts w:ascii="Arial" w:hAnsi="Arial" w:cs="Arial"/>
          <w:spacing w:val="-6"/>
          <w:sz w:val="22"/>
          <w:szCs w:val="20"/>
          <w:lang w:eastAsia="en-US"/>
        </w:rPr>
        <w:t>)</w:t>
      </w:r>
      <w:r w:rsidR="0088175B">
        <w:rPr>
          <w:rFonts w:ascii="Arial" w:hAnsi="Arial" w:cs="Arial"/>
          <w:spacing w:val="-6"/>
          <w:sz w:val="22"/>
          <w:szCs w:val="20"/>
          <w:lang w:eastAsia="en-US"/>
        </w:rPr>
        <w:tab/>
      </w:r>
      <w:r w:rsidRPr="0088175B">
        <w:rPr>
          <w:rFonts w:ascii="Arial" w:hAnsi="Arial" w:cs="Arial"/>
          <w:spacing w:val="-6"/>
          <w:sz w:val="22"/>
          <w:szCs w:val="20"/>
          <w:lang w:eastAsia="en-US"/>
        </w:rPr>
        <w:t>dodržiavať štandard</w:t>
      </w:r>
      <w:r w:rsidR="00DD4FAB">
        <w:rPr>
          <w:rFonts w:ascii="Arial" w:hAnsi="Arial" w:cs="Arial"/>
          <w:spacing w:val="-6"/>
          <w:sz w:val="22"/>
          <w:szCs w:val="20"/>
          <w:lang w:eastAsia="en-US"/>
        </w:rPr>
        <w:t>y</w:t>
      </w:r>
      <w:r w:rsidRPr="0088175B">
        <w:rPr>
          <w:rFonts w:ascii="Arial" w:hAnsi="Arial" w:cs="Arial"/>
          <w:spacing w:val="-6"/>
          <w:sz w:val="22"/>
          <w:szCs w:val="20"/>
          <w:lang w:eastAsia="en-US"/>
        </w:rPr>
        <w:t xml:space="preserve"> kvality uskladňovania plynu </w:t>
      </w:r>
      <w:r w:rsidR="00925754" w:rsidRPr="0088175B">
        <w:rPr>
          <w:rFonts w:ascii="Arial" w:hAnsi="Arial" w:cs="Arial"/>
          <w:spacing w:val="-6"/>
          <w:sz w:val="22"/>
          <w:szCs w:val="20"/>
          <w:lang w:eastAsia="en-US"/>
        </w:rPr>
        <w:t xml:space="preserve">vrátane ich vyhodnocovania </w:t>
      </w:r>
      <w:r w:rsidRPr="0088175B">
        <w:rPr>
          <w:rFonts w:ascii="Arial" w:hAnsi="Arial" w:cs="Arial"/>
          <w:spacing w:val="-6"/>
          <w:sz w:val="22"/>
          <w:szCs w:val="20"/>
          <w:lang w:eastAsia="en-US"/>
        </w:rPr>
        <w:t>v súlade s</w:t>
      </w:r>
      <w:r w:rsidR="00CC7384" w:rsidRPr="0088175B">
        <w:rPr>
          <w:rFonts w:ascii="Arial" w:hAnsi="Arial" w:cs="Arial"/>
          <w:spacing w:val="-6"/>
          <w:sz w:val="22"/>
          <w:szCs w:val="20"/>
          <w:lang w:eastAsia="en-US"/>
        </w:rPr>
        <w:t> príslušnými právnymi predpismi, a to najmä</w:t>
      </w:r>
      <w:r w:rsidR="00DD4FAB">
        <w:rPr>
          <w:rFonts w:ascii="Arial" w:hAnsi="Arial" w:cs="Arial"/>
          <w:spacing w:val="-6"/>
          <w:sz w:val="22"/>
          <w:szCs w:val="20"/>
          <w:lang w:eastAsia="en-US"/>
        </w:rPr>
        <w:t> Vyhláškou</w:t>
      </w:r>
      <w:r w:rsidRPr="0088175B">
        <w:rPr>
          <w:rFonts w:ascii="Arial" w:hAnsi="Arial" w:cs="Arial"/>
          <w:spacing w:val="-6"/>
          <w:sz w:val="22"/>
          <w:szCs w:val="20"/>
          <w:lang w:eastAsia="en-US"/>
        </w:rPr>
        <w:t xml:space="preserve"> Úradu pre reguláciu sieťových odvetví č. 278/2012 </w:t>
      </w:r>
      <w:proofErr w:type="spellStart"/>
      <w:r w:rsidRPr="0088175B">
        <w:rPr>
          <w:rFonts w:ascii="Arial" w:hAnsi="Arial" w:cs="Arial"/>
          <w:spacing w:val="-6"/>
          <w:sz w:val="22"/>
          <w:szCs w:val="20"/>
          <w:lang w:eastAsia="en-US"/>
        </w:rPr>
        <w:t>Z.z</w:t>
      </w:r>
      <w:proofErr w:type="spellEnd"/>
      <w:r w:rsidRPr="0088175B">
        <w:rPr>
          <w:rFonts w:ascii="Arial" w:hAnsi="Arial" w:cs="Arial"/>
          <w:spacing w:val="-6"/>
          <w:sz w:val="22"/>
          <w:szCs w:val="20"/>
          <w:lang w:eastAsia="en-US"/>
        </w:rPr>
        <w:t>., ktorou sa ustanovujú štandardy kvality uskladňovania plynu, prepravy plynu, distribúcie plynu a dodávky plynu</w:t>
      </w:r>
      <w:r w:rsidR="00CC7384" w:rsidRPr="0088175B">
        <w:rPr>
          <w:rFonts w:ascii="Arial" w:hAnsi="Arial" w:cs="Arial"/>
          <w:spacing w:val="-6"/>
          <w:sz w:val="22"/>
          <w:szCs w:val="20"/>
          <w:lang w:eastAsia="en-US"/>
        </w:rPr>
        <w:t xml:space="preserve"> v platnom znení</w:t>
      </w:r>
      <w:r w:rsidR="00A75CC5" w:rsidRPr="0088175B">
        <w:rPr>
          <w:rFonts w:ascii="Arial" w:hAnsi="Arial" w:cs="Arial"/>
          <w:spacing w:val="-6"/>
          <w:sz w:val="22"/>
          <w:szCs w:val="20"/>
          <w:lang w:eastAsia="en-US"/>
        </w:rPr>
        <w:t>.</w:t>
      </w:r>
    </w:p>
    <w:p w:rsidR="00D520AF" w:rsidRPr="0088175B" w:rsidRDefault="007F239D" w:rsidP="0062444E">
      <w:pPr>
        <w:pStyle w:val="Nadpis1"/>
        <w:tabs>
          <w:tab w:val="clear" w:pos="432"/>
          <w:tab w:val="num" w:pos="709"/>
        </w:tabs>
      </w:pPr>
      <w:bookmarkStart w:id="16" w:name="_Toc289358684"/>
      <w:r w:rsidRPr="0088175B">
        <w:t>P</w:t>
      </w:r>
      <w:r w:rsidR="003B7666" w:rsidRPr="0088175B">
        <w:t>RIDELENIE USKLADŇOVACÍCH SLUŽIEB</w:t>
      </w:r>
      <w:bookmarkEnd w:id="16"/>
    </w:p>
    <w:p w:rsidR="006D306B" w:rsidRPr="0088175B" w:rsidRDefault="006D306B" w:rsidP="0006606E">
      <w:pPr>
        <w:pStyle w:val="Zkladntext"/>
        <w:numPr>
          <w:ilvl w:val="0"/>
          <w:numId w:val="0"/>
        </w:numPr>
        <w:spacing w:before="120" w:after="120" w:afterAutospacing="0"/>
        <w:ind w:left="709"/>
        <w:rPr>
          <w:rFonts w:ascii="Arial" w:hAnsi="Arial" w:cs="Arial"/>
          <w:spacing w:val="-4"/>
          <w:sz w:val="22"/>
          <w:szCs w:val="20"/>
        </w:rPr>
      </w:pPr>
      <w:bookmarkStart w:id="17" w:name="_Toc103508156"/>
      <w:bookmarkStart w:id="18" w:name="_Toc105676252"/>
      <w:r w:rsidRPr="0088175B">
        <w:rPr>
          <w:rFonts w:ascii="Arial" w:hAnsi="Arial" w:cs="Arial"/>
          <w:spacing w:val="-4"/>
          <w:sz w:val="22"/>
          <w:szCs w:val="20"/>
        </w:rPr>
        <w:t xml:space="preserve">Prevádzkovateľ </w:t>
      </w:r>
      <w:r w:rsidR="00ED7150" w:rsidRPr="0088175B">
        <w:rPr>
          <w:rFonts w:ascii="Arial" w:hAnsi="Arial" w:cs="Arial"/>
          <w:spacing w:val="-4"/>
          <w:sz w:val="22"/>
          <w:szCs w:val="20"/>
        </w:rPr>
        <w:t xml:space="preserve">zásobníka </w:t>
      </w:r>
      <w:r w:rsidRPr="0088175B">
        <w:rPr>
          <w:rFonts w:ascii="Arial" w:hAnsi="Arial" w:cs="Arial"/>
          <w:spacing w:val="-4"/>
          <w:sz w:val="22"/>
          <w:szCs w:val="20"/>
        </w:rPr>
        <w:t>ponúka Uskl</w:t>
      </w:r>
      <w:r w:rsidR="001C17AE" w:rsidRPr="0088175B">
        <w:rPr>
          <w:rFonts w:ascii="Arial" w:hAnsi="Arial" w:cs="Arial"/>
          <w:spacing w:val="-4"/>
          <w:sz w:val="22"/>
          <w:szCs w:val="20"/>
        </w:rPr>
        <w:t>adňovacie služby</w:t>
      </w:r>
      <w:r w:rsidR="00ED7150" w:rsidRPr="0088175B">
        <w:rPr>
          <w:rFonts w:ascii="Arial" w:hAnsi="Arial" w:cs="Arial"/>
          <w:spacing w:val="-4"/>
          <w:sz w:val="22"/>
          <w:szCs w:val="20"/>
        </w:rPr>
        <w:t> </w:t>
      </w:r>
      <w:r w:rsidR="001C17AE" w:rsidRPr="0088175B">
        <w:rPr>
          <w:rFonts w:ascii="Arial" w:hAnsi="Arial" w:cs="Arial"/>
          <w:spacing w:val="-4"/>
          <w:sz w:val="22"/>
          <w:szCs w:val="20"/>
        </w:rPr>
        <w:t>v nasledovných formách</w:t>
      </w:r>
      <w:r w:rsidR="00ED7150" w:rsidRPr="0088175B">
        <w:rPr>
          <w:rFonts w:ascii="Arial" w:hAnsi="Arial" w:cs="Arial"/>
          <w:spacing w:val="-4"/>
          <w:sz w:val="22"/>
          <w:szCs w:val="20"/>
        </w:rPr>
        <w:t>:</w:t>
      </w:r>
    </w:p>
    <w:p w:rsidR="001C17AE" w:rsidRPr="0088175B" w:rsidRDefault="001C17AE" w:rsidP="00FC6AB1">
      <w:pPr>
        <w:pStyle w:val="Zkladntext"/>
        <w:numPr>
          <w:ilvl w:val="0"/>
          <w:numId w:val="22"/>
        </w:numPr>
        <w:spacing w:before="120" w:after="120" w:afterAutospacing="0"/>
        <w:ind w:left="1066" w:hanging="357"/>
        <w:rPr>
          <w:rFonts w:ascii="Arial" w:hAnsi="Arial" w:cs="Arial"/>
          <w:sz w:val="22"/>
          <w:szCs w:val="20"/>
        </w:rPr>
      </w:pPr>
      <w:r w:rsidRPr="0088175B">
        <w:rPr>
          <w:rFonts w:ascii="Arial" w:hAnsi="Arial" w:cs="Arial"/>
          <w:sz w:val="22"/>
          <w:szCs w:val="20"/>
        </w:rPr>
        <w:t xml:space="preserve">Tender na pridelenie </w:t>
      </w:r>
      <w:r w:rsidR="003531DF" w:rsidRPr="0088175B">
        <w:rPr>
          <w:rFonts w:ascii="Arial" w:hAnsi="Arial" w:cs="Arial"/>
          <w:sz w:val="22"/>
          <w:szCs w:val="20"/>
        </w:rPr>
        <w:t>U</w:t>
      </w:r>
      <w:r w:rsidR="00B66781" w:rsidRPr="0088175B">
        <w:rPr>
          <w:rFonts w:ascii="Arial" w:hAnsi="Arial" w:cs="Arial"/>
          <w:sz w:val="22"/>
          <w:szCs w:val="20"/>
        </w:rPr>
        <w:t>sklad</w:t>
      </w:r>
      <w:r w:rsidR="003531DF" w:rsidRPr="0088175B">
        <w:rPr>
          <w:rFonts w:ascii="Arial" w:hAnsi="Arial" w:cs="Arial"/>
          <w:sz w:val="22"/>
          <w:szCs w:val="20"/>
        </w:rPr>
        <w:t>ň</w:t>
      </w:r>
      <w:r w:rsidR="00B66781" w:rsidRPr="0088175B">
        <w:rPr>
          <w:rFonts w:ascii="Arial" w:hAnsi="Arial" w:cs="Arial"/>
          <w:sz w:val="22"/>
          <w:szCs w:val="20"/>
        </w:rPr>
        <w:t>ov</w:t>
      </w:r>
      <w:r w:rsidRPr="0088175B">
        <w:rPr>
          <w:rFonts w:ascii="Arial" w:hAnsi="Arial" w:cs="Arial"/>
          <w:sz w:val="22"/>
          <w:szCs w:val="20"/>
        </w:rPr>
        <w:t>acích služieb</w:t>
      </w:r>
      <w:r w:rsidR="00F25C25" w:rsidRPr="0088175B">
        <w:rPr>
          <w:rFonts w:ascii="Arial" w:hAnsi="Arial" w:cs="Arial"/>
          <w:sz w:val="22"/>
          <w:szCs w:val="20"/>
        </w:rPr>
        <w:t xml:space="preserve"> (ďalej len „</w:t>
      </w:r>
      <w:r w:rsidR="00F25C25" w:rsidRPr="0088175B">
        <w:rPr>
          <w:rFonts w:ascii="Arial" w:hAnsi="Arial" w:cs="Arial"/>
          <w:b/>
          <w:sz w:val="22"/>
          <w:szCs w:val="20"/>
        </w:rPr>
        <w:t>Tender</w:t>
      </w:r>
      <w:r w:rsidR="00F25C25" w:rsidRPr="0088175B">
        <w:rPr>
          <w:rFonts w:ascii="Arial" w:hAnsi="Arial" w:cs="Arial"/>
          <w:sz w:val="22"/>
          <w:szCs w:val="20"/>
        </w:rPr>
        <w:t>“</w:t>
      </w:r>
      <w:r w:rsidR="0041282E" w:rsidRPr="0088175B">
        <w:rPr>
          <w:rFonts w:ascii="Arial" w:hAnsi="Arial" w:cs="Arial"/>
          <w:sz w:val="22"/>
          <w:szCs w:val="20"/>
        </w:rPr>
        <w:t>)</w:t>
      </w:r>
      <w:r w:rsidRPr="0088175B">
        <w:rPr>
          <w:rFonts w:ascii="Arial" w:hAnsi="Arial" w:cs="Arial"/>
          <w:sz w:val="22"/>
          <w:szCs w:val="20"/>
        </w:rPr>
        <w:t>;</w:t>
      </w:r>
    </w:p>
    <w:p w:rsidR="001C17AE" w:rsidRPr="0088175B" w:rsidRDefault="001C17AE" w:rsidP="00FC6AB1">
      <w:pPr>
        <w:pStyle w:val="Zkladntext"/>
        <w:numPr>
          <w:ilvl w:val="0"/>
          <w:numId w:val="22"/>
        </w:numPr>
        <w:spacing w:before="120" w:after="120" w:afterAutospacing="0"/>
        <w:ind w:left="1066" w:hanging="357"/>
        <w:rPr>
          <w:rFonts w:ascii="Arial" w:hAnsi="Arial" w:cs="Arial"/>
          <w:sz w:val="22"/>
          <w:szCs w:val="20"/>
        </w:rPr>
      </w:pPr>
      <w:r w:rsidRPr="0088175B">
        <w:rPr>
          <w:rFonts w:ascii="Arial" w:hAnsi="Arial" w:cs="Arial"/>
          <w:sz w:val="22"/>
          <w:szCs w:val="20"/>
        </w:rPr>
        <w:t>Oznámenie o </w:t>
      </w:r>
      <w:r w:rsidR="00A40D86" w:rsidRPr="0088175B">
        <w:rPr>
          <w:rFonts w:ascii="Arial" w:hAnsi="Arial" w:cs="Arial"/>
          <w:sz w:val="22"/>
          <w:szCs w:val="20"/>
        </w:rPr>
        <w:t>Dostupný</w:t>
      </w:r>
      <w:r w:rsidRPr="0088175B">
        <w:rPr>
          <w:rFonts w:ascii="Arial" w:hAnsi="Arial" w:cs="Arial"/>
          <w:sz w:val="22"/>
          <w:szCs w:val="20"/>
        </w:rPr>
        <w:t xml:space="preserve">ch </w:t>
      </w:r>
      <w:r w:rsidR="003531DF" w:rsidRPr="0088175B">
        <w:rPr>
          <w:rFonts w:ascii="Arial" w:hAnsi="Arial" w:cs="Arial"/>
          <w:sz w:val="22"/>
          <w:szCs w:val="20"/>
        </w:rPr>
        <w:t>U</w:t>
      </w:r>
      <w:r w:rsidR="00B66781" w:rsidRPr="0088175B">
        <w:rPr>
          <w:rFonts w:ascii="Arial" w:hAnsi="Arial" w:cs="Arial"/>
          <w:sz w:val="22"/>
          <w:szCs w:val="20"/>
        </w:rPr>
        <w:t>sklad</w:t>
      </w:r>
      <w:r w:rsidR="003531DF" w:rsidRPr="0088175B">
        <w:rPr>
          <w:rFonts w:ascii="Arial" w:hAnsi="Arial" w:cs="Arial"/>
          <w:sz w:val="22"/>
          <w:szCs w:val="20"/>
        </w:rPr>
        <w:t>ň</w:t>
      </w:r>
      <w:r w:rsidR="00B66781" w:rsidRPr="0088175B">
        <w:rPr>
          <w:rFonts w:ascii="Arial" w:hAnsi="Arial" w:cs="Arial"/>
          <w:sz w:val="22"/>
          <w:szCs w:val="20"/>
        </w:rPr>
        <w:t>o</w:t>
      </w:r>
      <w:r w:rsidRPr="0088175B">
        <w:rPr>
          <w:rFonts w:ascii="Arial" w:hAnsi="Arial" w:cs="Arial"/>
          <w:sz w:val="22"/>
          <w:szCs w:val="20"/>
        </w:rPr>
        <w:t>vacích službách</w:t>
      </w:r>
      <w:r w:rsidR="00F25C25" w:rsidRPr="0088175B">
        <w:rPr>
          <w:rFonts w:ascii="Arial" w:hAnsi="Arial" w:cs="Arial"/>
          <w:sz w:val="22"/>
          <w:szCs w:val="20"/>
        </w:rPr>
        <w:t xml:space="preserve"> (ďalej len „</w:t>
      </w:r>
      <w:r w:rsidR="00F25C25" w:rsidRPr="0088175B">
        <w:rPr>
          <w:rFonts w:ascii="Arial" w:hAnsi="Arial" w:cs="Arial"/>
          <w:b/>
          <w:sz w:val="22"/>
          <w:szCs w:val="20"/>
        </w:rPr>
        <w:t>Oznámenie</w:t>
      </w:r>
      <w:r w:rsidR="00F25C25" w:rsidRPr="0088175B">
        <w:rPr>
          <w:rFonts w:ascii="Arial" w:hAnsi="Arial" w:cs="Arial"/>
          <w:sz w:val="22"/>
          <w:szCs w:val="20"/>
        </w:rPr>
        <w:t>“)</w:t>
      </w:r>
      <w:r w:rsidRPr="0088175B">
        <w:rPr>
          <w:rFonts w:ascii="Arial" w:hAnsi="Arial" w:cs="Arial"/>
          <w:sz w:val="22"/>
          <w:szCs w:val="20"/>
        </w:rPr>
        <w:t>;</w:t>
      </w:r>
    </w:p>
    <w:p w:rsidR="001C17AE" w:rsidRPr="0088175B" w:rsidRDefault="001C17AE" w:rsidP="00FC6AB1">
      <w:pPr>
        <w:pStyle w:val="Zkladntext"/>
        <w:numPr>
          <w:ilvl w:val="0"/>
          <w:numId w:val="22"/>
        </w:numPr>
        <w:spacing w:before="120" w:after="480" w:afterAutospacing="0"/>
        <w:ind w:left="1066" w:hanging="357"/>
      </w:pPr>
      <w:r w:rsidRPr="0088175B">
        <w:rPr>
          <w:rFonts w:ascii="Arial" w:hAnsi="Arial" w:cs="Arial"/>
          <w:sz w:val="22"/>
          <w:szCs w:val="20"/>
        </w:rPr>
        <w:t>Žiadosť</w:t>
      </w:r>
      <w:r w:rsidR="00010727" w:rsidRPr="0088175B">
        <w:rPr>
          <w:rFonts w:ascii="Arial" w:hAnsi="Arial" w:cs="Arial"/>
          <w:sz w:val="22"/>
          <w:szCs w:val="20"/>
        </w:rPr>
        <w:t xml:space="preserve"> o pridelenie </w:t>
      </w:r>
      <w:r w:rsidR="00B66781" w:rsidRPr="0088175B">
        <w:rPr>
          <w:rFonts w:ascii="Arial" w:hAnsi="Arial" w:cs="Arial"/>
          <w:sz w:val="22"/>
          <w:szCs w:val="20"/>
        </w:rPr>
        <w:t>d</w:t>
      </w:r>
      <w:r w:rsidR="00010727" w:rsidRPr="0088175B">
        <w:rPr>
          <w:rFonts w:ascii="Arial" w:hAnsi="Arial" w:cs="Arial"/>
          <w:sz w:val="22"/>
          <w:szCs w:val="20"/>
        </w:rPr>
        <w:t>oplnkových služieb.</w:t>
      </w:r>
    </w:p>
    <w:p w:rsidR="00361F96" w:rsidRPr="0088175B" w:rsidRDefault="007D73F0" w:rsidP="00C4108B">
      <w:pPr>
        <w:pStyle w:val="Nadpis3"/>
        <w:numPr>
          <w:ilvl w:val="0"/>
          <w:numId w:val="0"/>
        </w:numPr>
        <w:spacing w:before="100" w:after="120"/>
        <w:ind w:left="720" w:hanging="720"/>
        <w:rPr>
          <w:rFonts w:ascii="Arial" w:hAnsi="Arial" w:cs="Arial"/>
          <w:sz w:val="22"/>
          <w:szCs w:val="20"/>
        </w:rPr>
      </w:pPr>
      <w:r w:rsidRPr="0088175B">
        <w:rPr>
          <w:rFonts w:ascii="Arial" w:hAnsi="Arial" w:cs="Arial"/>
          <w:sz w:val="22"/>
          <w:szCs w:val="20"/>
        </w:rPr>
        <w:t>5</w:t>
      </w:r>
      <w:r w:rsidR="006D306B" w:rsidRPr="0088175B">
        <w:rPr>
          <w:rFonts w:ascii="Arial" w:hAnsi="Arial" w:cs="Arial"/>
          <w:sz w:val="22"/>
          <w:szCs w:val="20"/>
        </w:rPr>
        <w:t>.1</w:t>
      </w:r>
      <w:r w:rsidR="006D306B" w:rsidRPr="0088175B">
        <w:rPr>
          <w:rFonts w:ascii="Arial" w:hAnsi="Arial" w:cs="Arial"/>
          <w:sz w:val="22"/>
          <w:szCs w:val="20"/>
        </w:rPr>
        <w:tab/>
      </w:r>
      <w:bookmarkEnd w:id="17"/>
      <w:bookmarkEnd w:id="18"/>
      <w:r w:rsidR="00010727" w:rsidRPr="0088175B">
        <w:rPr>
          <w:rFonts w:ascii="Arial" w:hAnsi="Arial" w:cs="Arial"/>
          <w:sz w:val="22"/>
          <w:szCs w:val="20"/>
        </w:rPr>
        <w:t xml:space="preserve">Tender na pridelenie </w:t>
      </w:r>
      <w:r w:rsidR="00B66781" w:rsidRPr="0088175B">
        <w:rPr>
          <w:rFonts w:ascii="Arial" w:hAnsi="Arial" w:cs="Arial"/>
          <w:sz w:val="22"/>
          <w:szCs w:val="20"/>
        </w:rPr>
        <w:t>sklado</w:t>
      </w:r>
      <w:r w:rsidR="00010727" w:rsidRPr="0088175B">
        <w:rPr>
          <w:rFonts w:ascii="Arial" w:hAnsi="Arial" w:cs="Arial"/>
          <w:sz w:val="22"/>
          <w:szCs w:val="20"/>
        </w:rPr>
        <w:t>vacích služieb</w:t>
      </w:r>
    </w:p>
    <w:p w:rsidR="00473445" w:rsidRPr="0088175B" w:rsidRDefault="007D73F0" w:rsidP="0006606E">
      <w:pPr>
        <w:pStyle w:val="Nadpis3"/>
        <w:numPr>
          <w:ilvl w:val="0"/>
          <w:numId w:val="0"/>
        </w:numPr>
        <w:spacing w:before="120" w:after="120"/>
        <w:ind w:left="720" w:hanging="720"/>
        <w:rPr>
          <w:rFonts w:ascii="Arial" w:hAnsi="Arial" w:cs="Arial"/>
          <w:b w:val="0"/>
          <w:sz w:val="22"/>
          <w:szCs w:val="20"/>
        </w:rPr>
      </w:pPr>
      <w:r w:rsidRPr="0088175B">
        <w:rPr>
          <w:rFonts w:ascii="Arial" w:hAnsi="Arial" w:cs="Arial"/>
          <w:b w:val="0"/>
          <w:sz w:val="22"/>
          <w:szCs w:val="20"/>
        </w:rPr>
        <w:t>5</w:t>
      </w:r>
      <w:r w:rsidR="00010727" w:rsidRPr="0088175B">
        <w:rPr>
          <w:rFonts w:ascii="Arial" w:hAnsi="Arial" w:cs="Arial"/>
          <w:b w:val="0"/>
          <w:sz w:val="22"/>
          <w:szCs w:val="20"/>
        </w:rPr>
        <w:t>.1.1</w:t>
      </w:r>
      <w:r w:rsidR="00010727" w:rsidRPr="0088175B">
        <w:rPr>
          <w:rFonts w:ascii="Arial" w:hAnsi="Arial" w:cs="Arial"/>
          <w:b w:val="0"/>
          <w:sz w:val="22"/>
          <w:szCs w:val="20"/>
        </w:rPr>
        <w:tab/>
      </w:r>
      <w:r w:rsidR="00473445" w:rsidRPr="0088175B">
        <w:rPr>
          <w:rFonts w:ascii="Arial" w:hAnsi="Arial" w:cs="Arial"/>
          <w:b w:val="0"/>
          <w:sz w:val="22"/>
          <w:szCs w:val="20"/>
        </w:rPr>
        <w:t xml:space="preserve">Ak </w:t>
      </w:r>
      <w:r w:rsidR="00010727" w:rsidRPr="0088175B">
        <w:rPr>
          <w:rFonts w:ascii="Arial" w:hAnsi="Arial" w:cs="Arial"/>
          <w:b w:val="0"/>
          <w:sz w:val="22"/>
          <w:szCs w:val="20"/>
        </w:rPr>
        <w:t xml:space="preserve">má Prevádzkovateľ zásobníka k dispozícii </w:t>
      </w:r>
      <w:r w:rsidR="00336D6D" w:rsidRPr="0088175B">
        <w:rPr>
          <w:rFonts w:ascii="Arial" w:hAnsi="Arial" w:cs="Arial"/>
          <w:b w:val="0"/>
          <w:sz w:val="22"/>
          <w:szCs w:val="20"/>
        </w:rPr>
        <w:t xml:space="preserve">Dostupnú </w:t>
      </w:r>
      <w:r w:rsidR="00010727" w:rsidRPr="0088175B">
        <w:rPr>
          <w:rFonts w:ascii="Arial" w:hAnsi="Arial" w:cs="Arial"/>
          <w:b w:val="0"/>
          <w:sz w:val="22"/>
          <w:szCs w:val="20"/>
        </w:rPr>
        <w:t>Uskladňovaciu kapacitu,</w:t>
      </w:r>
      <w:r w:rsidR="00093528" w:rsidRPr="0088175B">
        <w:rPr>
          <w:rFonts w:ascii="Arial" w:hAnsi="Arial" w:cs="Arial"/>
          <w:b w:val="0"/>
          <w:sz w:val="22"/>
          <w:szCs w:val="20"/>
        </w:rPr>
        <w:t xml:space="preserve"> </w:t>
      </w:r>
      <w:r w:rsidR="00EF0581" w:rsidRPr="0088175B">
        <w:rPr>
          <w:rFonts w:ascii="Arial" w:hAnsi="Arial" w:cs="Arial"/>
          <w:b w:val="0"/>
          <w:sz w:val="22"/>
          <w:szCs w:val="20"/>
        </w:rPr>
        <w:t>P</w:t>
      </w:r>
      <w:r w:rsidR="00093528" w:rsidRPr="0088175B">
        <w:rPr>
          <w:rFonts w:ascii="Arial" w:hAnsi="Arial" w:cs="Arial"/>
          <w:b w:val="0"/>
          <w:sz w:val="22"/>
          <w:szCs w:val="20"/>
        </w:rPr>
        <w:t>evné j</w:t>
      </w:r>
      <w:r w:rsidR="00010727" w:rsidRPr="0088175B">
        <w:rPr>
          <w:rFonts w:ascii="Arial" w:hAnsi="Arial" w:cs="Arial"/>
          <w:b w:val="0"/>
          <w:sz w:val="22"/>
          <w:szCs w:val="20"/>
        </w:rPr>
        <w:t xml:space="preserve">ednotlivé služby alebo </w:t>
      </w:r>
      <w:r w:rsidR="00EF0581" w:rsidRPr="0088175B">
        <w:rPr>
          <w:rFonts w:ascii="Arial" w:hAnsi="Arial" w:cs="Arial"/>
          <w:b w:val="0"/>
          <w:sz w:val="22"/>
          <w:szCs w:val="20"/>
        </w:rPr>
        <w:t>P</w:t>
      </w:r>
      <w:r w:rsidR="00010727" w:rsidRPr="0088175B">
        <w:rPr>
          <w:rFonts w:ascii="Arial" w:hAnsi="Arial" w:cs="Arial"/>
          <w:b w:val="0"/>
          <w:sz w:val="22"/>
          <w:szCs w:val="20"/>
        </w:rPr>
        <w:t xml:space="preserve">rerušiteľný </w:t>
      </w:r>
      <w:proofErr w:type="spellStart"/>
      <w:r w:rsidR="00010727" w:rsidRPr="0088175B">
        <w:rPr>
          <w:rFonts w:ascii="Arial" w:hAnsi="Arial" w:cs="Arial"/>
          <w:b w:val="0"/>
          <w:sz w:val="22"/>
          <w:szCs w:val="20"/>
        </w:rPr>
        <w:t>Vtlačný</w:t>
      </w:r>
      <w:proofErr w:type="spellEnd"/>
      <w:r w:rsidR="00010727" w:rsidRPr="0088175B">
        <w:rPr>
          <w:rFonts w:ascii="Arial" w:hAnsi="Arial" w:cs="Arial"/>
          <w:b w:val="0"/>
          <w:sz w:val="22"/>
          <w:szCs w:val="20"/>
        </w:rPr>
        <w:t>/Ťažobný výkon</w:t>
      </w:r>
      <w:r w:rsidR="00DD4FAB">
        <w:rPr>
          <w:rFonts w:ascii="Arial" w:hAnsi="Arial" w:cs="Arial"/>
          <w:b w:val="0"/>
          <w:sz w:val="22"/>
          <w:szCs w:val="20"/>
        </w:rPr>
        <w:t>,</w:t>
      </w:r>
      <w:r w:rsidR="00473445" w:rsidRPr="0088175B">
        <w:rPr>
          <w:rFonts w:ascii="Arial" w:hAnsi="Arial" w:cs="Arial"/>
          <w:b w:val="0"/>
          <w:sz w:val="22"/>
          <w:szCs w:val="20"/>
        </w:rPr>
        <w:t xml:space="preserve"> </w:t>
      </w:r>
      <w:r w:rsidR="00010727" w:rsidRPr="0088175B">
        <w:rPr>
          <w:rFonts w:ascii="Arial" w:hAnsi="Arial" w:cs="Arial"/>
          <w:b w:val="0"/>
          <w:sz w:val="22"/>
          <w:szCs w:val="20"/>
        </w:rPr>
        <w:t xml:space="preserve">má právo </w:t>
      </w:r>
      <w:r w:rsidR="00473445" w:rsidRPr="0088175B">
        <w:rPr>
          <w:rFonts w:ascii="Arial" w:hAnsi="Arial" w:cs="Arial"/>
          <w:b w:val="0"/>
          <w:sz w:val="22"/>
          <w:szCs w:val="20"/>
        </w:rPr>
        <w:t>v zmysle tohto P</w:t>
      </w:r>
      <w:r w:rsidR="005A74E6" w:rsidRPr="0088175B">
        <w:rPr>
          <w:rFonts w:ascii="Arial" w:hAnsi="Arial" w:cs="Arial"/>
          <w:b w:val="0"/>
          <w:sz w:val="22"/>
          <w:szCs w:val="20"/>
        </w:rPr>
        <w:t xml:space="preserve">revádzkového poriadku </w:t>
      </w:r>
      <w:r w:rsidR="00DE389D" w:rsidRPr="0088175B">
        <w:rPr>
          <w:rFonts w:ascii="Arial" w:hAnsi="Arial" w:cs="Arial"/>
          <w:b w:val="0"/>
          <w:sz w:val="22"/>
          <w:szCs w:val="20"/>
        </w:rPr>
        <w:t xml:space="preserve">transparentným a nediskriminačným spôsobom </w:t>
      </w:r>
      <w:r w:rsidR="005A74E6" w:rsidRPr="0088175B">
        <w:rPr>
          <w:rFonts w:ascii="Arial" w:hAnsi="Arial" w:cs="Arial"/>
          <w:b w:val="0"/>
          <w:sz w:val="22"/>
          <w:szCs w:val="20"/>
        </w:rPr>
        <w:t>zadefinovať a zverejniť</w:t>
      </w:r>
      <w:r w:rsidR="00473445" w:rsidRPr="0088175B">
        <w:rPr>
          <w:rFonts w:ascii="Arial" w:hAnsi="Arial" w:cs="Arial"/>
          <w:b w:val="0"/>
          <w:sz w:val="22"/>
          <w:szCs w:val="20"/>
        </w:rPr>
        <w:t xml:space="preserve"> ponuku a podmienky poskytovania</w:t>
      </w:r>
      <w:r w:rsidR="00A75CC5" w:rsidRPr="0088175B">
        <w:rPr>
          <w:rFonts w:ascii="Arial" w:hAnsi="Arial" w:cs="Arial"/>
          <w:b w:val="0"/>
          <w:sz w:val="22"/>
          <w:szCs w:val="20"/>
        </w:rPr>
        <w:t xml:space="preserve"> </w:t>
      </w:r>
      <w:r w:rsidR="005A74E6" w:rsidRPr="0088175B">
        <w:rPr>
          <w:rFonts w:ascii="Arial" w:hAnsi="Arial" w:cs="Arial"/>
          <w:b w:val="0"/>
          <w:sz w:val="22"/>
          <w:szCs w:val="20"/>
        </w:rPr>
        <w:t>Uskladňovacích služieb</w:t>
      </w:r>
      <w:r w:rsidR="00473445" w:rsidRPr="0088175B">
        <w:rPr>
          <w:rFonts w:ascii="Arial" w:hAnsi="Arial" w:cs="Arial"/>
          <w:b w:val="0"/>
          <w:sz w:val="22"/>
          <w:szCs w:val="20"/>
        </w:rPr>
        <w:t xml:space="preserve"> („</w:t>
      </w:r>
      <w:r w:rsidR="00473445" w:rsidRPr="0088175B">
        <w:rPr>
          <w:rFonts w:ascii="Arial" w:hAnsi="Arial" w:cs="Arial"/>
          <w:sz w:val="22"/>
          <w:szCs w:val="20"/>
        </w:rPr>
        <w:t>Tendrové podmienky</w:t>
      </w:r>
      <w:r w:rsidR="00473445" w:rsidRPr="0088175B">
        <w:rPr>
          <w:rFonts w:ascii="Arial" w:hAnsi="Arial" w:cs="Arial"/>
          <w:b w:val="0"/>
          <w:sz w:val="22"/>
          <w:szCs w:val="20"/>
        </w:rPr>
        <w:t xml:space="preserve">“). </w:t>
      </w:r>
    </w:p>
    <w:p w:rsidR="00EA678F" w:rsidRPr="0088175B" w:rsidRDefault="007D73F0" w:rsidP="0006606E">
      <w:pPr>
        <w:spacing w:before="120" w:after="120"/>
        <w:ind w:left="705" w:hanging="705"/>
        <w:rPr>
          <w:rFonts w:ascii="Arial" w:hAnsi="Arial" w:cs="Arial"/>
          <w:sz w:val="22"/>
          <w:szCs w:val="20"/>
        </w:rPr>
      </w:pPr>
      <w:r w:rsidRPr="0088175B">
        <w:rPr>
          <w:rFonts w:ascii="Arial" w:hAnsi="Arial" w:cs="Arial"/>
          <w:sz w:val="22"/>
          <w:szCs w:val="20"/>
        </w:rPr>
        <w:t>5</w:t>
      </w:r>
      <w:r w:rsidR="00EA678F" w:rsidRPr="0088175B">
        <w:rPr>
          <w:rFonts w:ascii="Arial" w:hAnsi="Arial" w:cs="Arial"/>
          <w:sz w:val="22"/>
          <w:szCs w:val="20"/>
        </w:rPr>
        <w:t>.1.2</w:t>
      </w:r>
      <w:r w:rsidR="00EA678F" w:rsidRPr="0088175B">
        <w:rPr>
          <w:rFonts w:ascii="Arial" w:hAnsi="Arial" w:cs="Arial"/>
          <w:sz w:val="22"/>
          <w:szCs w:val="20"/>
        </w:rPr>
        <w:tab/>
        <w:t xml:space="preserve">Prevádzkovateľ zásobníka ponúka </w:t>
      </w:r>
      <w:r w:rsidR="007703D7" w:rsidRPr="0088175B">
        <w:rPr>
          <w:rFonts w:ascii="Arial" w:hAnsi="Arial" w:cs="Arial"/>
          <w:sz w:val="22"/>
          <w:szCs w:val="20"/>
        </w:rPr>
        <w:t xml:space="preserve">Pevné </w:t>
      </w:r>
      <w:r w:rsidR="00EA678F" w:rsidRPr="0088175B">
        <w:rPr>
          <w:rFonts w:ascii="Arial" w:hAnsi="Arial" w:cs="Arial"/>
          <w:sz w:val="22"/>
          <w:szCs w:val="20"/>
        </w:rPr>
        <w:t xml:space="preserve">jednotlivé služby alebo </w:t>
      </w:r>
      <w:r w:rsidR="007703D7" w:rsidRPr="0088175B">
        <w:rPr>
          <w:rFonts w:ascii="Arial" w:hAnsi="Arial" w:cs="Arial"/>
          <w:sz w:val="22"/>
          <w:szCs w:val="20"/>
        </w:rPr>
        <w:t xml:space="preserve">Jednotlivé </w:t>
      </w:r>
      <w:r w:rsidR="00451D57" w:rsidRPr="0088175B">
        <w:rPr>
          <w:rFonts w:ascii="Arial" w:hAnsi="Arial" w:cs="Arial"/>
          <w:sz w:val="22"/>
          <w:szCs w:val="20"/>
        </w:rPr>
        <w:t>p</w:t>
      </w:r>
      <w:r w:rsidR="00EA678F" w:rsidRPr="0088175B">
        <w:rPr>
          <w:rFonts w:ascii="Arial" w:hAnsi="Arial" w:cs="Arial"/>
          <w:sz w:val="22"/>
          <w:szCs w:val="20"/>
        </w:rPr>
        <w:t>rerušiteľn</w:t>
      </w:r>
      <w:r w:rsidR="00DE389D" w:rsidRPr="0088175B">
        <w:rPr>
          <w:rFonts w:ascii="Arial" w:hAnsi="Arial" w:cs="Arial"/>
          <w:sz w:val="22"/>
          <w:szCs w:val="20"/>
        </w:rPr>
        <w:t>é</w:t>
      </w:r>
      <w:r w:rsidR="002E2E08" w:rsidRPr="0088175B">
        <w:rPr>
          <w:rFonts w:ascii="Arial" w:hAnsi="Arial" w:cs="Arial"/>
          <w:sz w:val="22"/>
          <w:szCs w:val="20"/>
        </w:rPr>
        <w:t xml:space="preserve"> </w:t>
      </w:r>
      <w:r w:rsidR="00DE389D" w:rsidRPr="0088175B">
        <w:rPr>
          <w:rFonts w:ascii="Arial" w:hAnsi="Arial" w:cs="Arial"/>
          <w:sz w:val="22"/>
          <w:szCs w:val="20"/>
        </w:rPr>
        <w:t>služby</w:t>
      </w:r>
      <w:r w:rsidR="00EA678F" w:rsidRPr="0088175B">
        <w:rPr>
          <w:rFonts w:ascii="Arial" w:hAnsi="Arial" w:cs="Arial"/>
          <w:sz w:val="22"/>
          <w:szCs w:val="20"/>
        </w:rPr>
        <w:t xml:space="preserve"> len pre existujúcich Zákazníkov.</w:t>
      </w:r>
    </w:p>
    <w:p w:rsidR="00EA678F" w:rsidRPr="0088175B" w:rsidRDefault="007D73F0" w:rsidP="0088175B">
      <w:pPr>
        <w:spacing w:before="120" w:after="120"/>
        <w:ind w:left="703" w:hanging="703"/>
        <w:rPr>
          <w:rFonts w:ascii="Arial" w:hAnsi="Arial" w:cs="Arial"/>
          <w:sz w:val="22"/>
          <w:szCs w:val="20"/>
        </w:rPr>
      </w:pPr>
      <w:r w:rsidRPr="0088175B">
        <w:rPr>
          <w:rFonts w:ascii="Arial" w:hAnsi="Arial" w:cs="Arial"/>
          <w:sz w:val="22"/>
          <w:szCs w:val="20"/>
        </w:rPr>
        <w:lastRenderedPageBreak/>
        <w:t>5</w:t>
      </w:r>
      <w:r w:rsidR="00C219F6" w:rsidRPr="0088175B">
        <w:rPr>
          <w:rFonts w:ascii="Arial" w:hAnsi="Arial" w:cs="Arial"/>
          <w:sz w:val="22"/>
          <w:szCs w:val="20"/>
        </w:rPr>
        <w:t>.1.3</w:t>
      </w:r>
      <w:r w:rsidR="00C219F6" w:rsidRPr="0088175B">
        <w:rPr>
          <w:rFonts w:ascii="Arial" w:hAnsi="Arial" w:cs="Arial"/>
          <w:sz w:val="22"/>
          <w:szCs w:val="20"/>
        </w:rPr>
        <w:tab/>
      </w:r>
      <w:r w:rsidR="00EA678F" w:rsidRPr="0088175B">
        <w:rPr>
          <w:rFonts w:ascii="Arial" w:hAnsi="Arial" w:cs="Arial"/>
          <w:sz w:val="22"/>
          <w:szCs w:val="20"/>
        </w:rPr>
        <w:t>Prevádzkovateľ zásobníka v Tendrových podmienkach stanoví najmä technické parametre ponúkanej služby, dĺžku trvania služby, obdobie na predkladanie Žiadostí</w:t>
      </w:r>
      <w:r w:rsidR="00C219F6" w:rsidRPr="0088175B">
        <w:rPr>
          <w:rFonts w:ascii="Arial" w:hAnsi="Arial" w:cs="Arial"/>
          <w:sz w:val="22"/>
          <w:szCs w:val="20"/>
        </w:rPr>
        <w:t xml:space="preserve"> a spôsob vyhodnotenia.</w:t>
      </w:r>
    </w:p>
    <w:p w:rsidR="00951EA0" w:rsidRPr="0088175B" w:rsidRDefault="007D73F0" w:rsidP="0088175B">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5</w:t>
      </w:r>
      <w:r w:rsidR="00C219F6" w:rsidRPr="0088175B">
        <w:rPr>
          <w:rFonts w:ascii="Arial" w:hAnsi="Arial" w:cs="Arial"/>
          <w:sz w:val="22"/>
          <w:szCs w:val="20"/>
        </w:rPr>
        <w:t>.1.4</w:t>
      </w:r>
      <w:r w:rsidR="00EA678F" w:rsidRPr="0088175B">
        <w:rPr>
          <w:rFonts w:ascii="Arial" w:hAnsi="Arial" w:cs="Arial"/>
          <w:sz w:val="22"/>
          <w:szCs w:val="20"/>
        </w:rPr>
        <w:tab/>
        <w:t>V o</w:t>
      </w:r>
      <w:r w:rsidR="00093528" w:rsidRPr="0088175B">
        <w:rPr>
          <w:rFonts w:ascii="Arial" w:hAnsi="Arial" w:cs="Arial"/>
          <w:sz w:val="22"/>
          <w:szCs w:val="20"/>
        </w:rPr>
        <w:t>bdobí na predkladanie Žiadostí stanovenom v Tendrových podmienkach predloží Žiadateľ Prevádzkovateľovi zásobníka Žia</w:t>
      </w:r>
      <w:r w:rsidR="00EA678F" w:rsidRPr="0088175B">
        <w:rPr>
          <w:rFonts w:ascii="Arial" w:hAnsi="Arial" w:cs="Arial"/>
          <w:sz w:val="22"/>
          <w:szCs w:val="20"/>
        </w:rPr>
        <w:t>dosť o pridelenie požadovaných U</w:t>
      </w:r>
      <w:r w:rsidR="00093528" w:rsidRPr="0088175B">
        <w:rPr>
          <w:rFonts w:ascii="Arial" w:hAnsi="Arial" w:cs="Arial"/>
          <w:sz w:val="22"/>
          <w:szCs w:val="20"/>
        </w:rPr>
        <w:t xml:space="preserve">skladňovacích služieb. </w:t>
      </w:r>
      <w:r w:rsidR="0061688B" w:rsidRPr="0088175B">
        <w:rPr>
          <w:rFonts w:ascii="Arial" w:hAnsi="Arial" w:cs="Arial"/>
          <w:sz w:val="22"/>
          <w:szCs w:val="20"/>
        </w:rPr>
        <w:t xml:space="preserve">Prevádzkovateľ zásobníka prihliadne len na Žiadosti podané počas </w:t>
      </w:r>
      <w:r w:rsidR="00F25C25" w:rsidRPr="0088175B">
        <w:rPr>
          <w:rFonts w:ascii="Arial" w:hAnsi="Arial" w:cs="Arial"/>
          <w:sz w:val="22"/>
          <w:szCs w:val="20"/>
        </w:rPr>
        <w:t>o</w:t>
      </w:r>
      <w:r w:rsidR="0061688B" w:rsidRPr="0088175B">
        <w:rPr>
          <w:rFonts w:ascii="Arial" w:hAnsi="Arial" w:cs="Arial"/>
          <w:sz w:val="22"/>
          <w:szCs w:val="20"/>
        </w:rPr>
        <w:t xml:space="preserve">bdobia </w:t>
      </w:r>
      <w:r w:rsidR="00F25C25" w:rsidRPr="0088175B">
        <w:rPr>
          <w:rFonts w:ascii="Arial" w:hAnsi="Arial" w:cs="Arial"/>
          <w:sz w:val="22"/>
          <w:szCs w:val="20"/>
        </w:rPr>
        <w:t xml:space="preserve">na </w:t>
      </w:r>
      <w:r w:rsidR="0061688B" w:rsidRPr="0088175B">
        <w:rPr>
          <w:rFonts w:ascii="Arial" w:hAnsi="Arial" w:cs="Arial"/>
          <w:sz w:val="22"/>
          <w:szCs w:val="20"/>
        </w:rPr>
        <w:t>predkladani</w:t>
      </w:r>
      <w:r w:rsidR="00F25C25" w:rsidRPr="0088175B">
        <w:rPr>
          <w:rFonts w:ascii="Arial" w:hAnsi="Arial" w:cs="Arial"/>
          <w:sz w:val="22"/>
          <w:szCs w:val="20"/>
        </w:rPr>
        <w:t>e</w:t>
      </w:r>
      <w:r w:rsidR="0061688B" w:rsidRPr="0088175B">
        <w:rPr>
          <w:rFonts w:ascii="Arial" w:hAnsi="Arial" w:cs="Arial"/>
          <w:sz w:val="22"/>
          <w:szCs w:val="20"/>
        </w:rPr>
        <w:t xml:space="preserve"> Žiadostí. </w:t>
      </w:r>
    </w:p>
    <w:p w:rsidR="00C219F6" w:rsidRPr="0088175B" w:rsidRDefault="007D73F0" w:rsidP="0088175B">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5</w:t>
      </w:r>
      <w:r w:rsidR="00EA678F" w:rsidRPr="0088175B">
        <w:rPr>
          <w:rFonts w:ascii="Arial" w:hAnsi="Arial" w:cs="Arial"/>
          <w:sz w:val="22"/>
          <w:szCs w:val="20"/>
        </w:rPr>
        <w:t>.1.</w:t>
      </w:r>
      <w:r w:rsidR="00C219F6" w:rsidRPr="0088175B">
        <w:rPr>
          <w:rFonts w:ascii="Arial" w:hAnsi="Arial" w:cs="Arial"/>
          <w:sz w:val="22"/>
          <w:szCs w:val="20"/>
        </w:rPr>
        <w:t>5</w:t>
      </w:r>
      <w:r w:rsidR="00EA678F" w:rsidRPr="0088175B">
        <w:rPr>
          <w:rFonts w:ascii="Arial" w:hAnsi="Arial" w:cs="Arial"/>
          <w:sz w:val="22"/>
          <w:szCs w:val="20"/>
        </w:rPr>
        <w:tab/>
      </w:r>
      <w:r w:rsidR="0033152A" w:rsidRPr="0088175B">
        <w:rPr>
          <w:rFonts w:ascii="Arial" w:hAnsi="Arial" w:cs="Arial"/>
          <w:sz w:val="22"/>
          <w:szCs w:val="20"/>
        </w:rPr>
        <w:t xml:space="preserve">Vzor </w:t>
      </w:r>
      <w:r w:rsidR="00EA678F" w:rsidRPr="0088175B">
        <w:rPr>
          <w:rFonts w:ascii="Arial" w:hAnsi="Arial" w:cs="Arial"/>
          <w:sz w:val="22"/>
          <w:szCs w:val="20"/>
        </w:rPr>
        <w:t>Žiados</w:t>
      </w:r>
      <w:r w:rsidR="0033152A" w:rsidRPr="0088175B">
        <w:rPr>
          <w:rFonts w:ascii="Arial" w:hAnsi="Arial" w:cs="Arial"/>
          <w:sz w:val="22"/>
          <w:szCs w:val="20"/>
        </w:rPr>
        <w:t>ti</w:t>
      </w:r>
      <w:r w:rsidR="00EA678F" w:rsidRPr="0088175B">
        <w:rPr>
          <w:rFonts w:ascii="Arial" w:hAnsi="Arial" w:cs="Arial"/>
          <w:sz w:val="22"/>
          <w:szCs w:val="20"/>
        </w:rPr>
        <w:t xml:space="preserve"> zverejňuje Prevádzkovateľ zásobníka v elektronickej podobe na Internetovej stránke. </w:t>
      </w:r>
      <w:r w:rsidR="0033152A" w:rsidRPr="0088175B">
        <w:rPr>
          <w:rFonts w:ascii="Arial" w:hAnsi="Arial" w:cs="Arial"/>
          <w:sz w:val="22"/>
          <w:szCs w:val="20"/>
        </w:rPr>
        <w:t xml:space="preserve">Vzor </w:t>
      </w:r>
      <w:r w:rsidR="00EA678F" w:rsidRPr="0088175B">
        <w:rPr>
          <w:rFonts w:ascii="Arial" w:hAnsi="Arial" w:cs="Arial"/>
          <w:sz w:val="22"/>
          <w:szCs w:val="20"/>
        </w:rPr>
        <w:t>Žiados</w:t>
      </w:r>
      <w:r w:rsidR="0033152A" w:rsidRPr="0088175B">
        <w:rPr>
          <w:rFonts w:ascii="Arial" w:hAnsi="Arial" w:cs="Arial"/>
          <w:sz w:val="22"/>
          <w:szCs w:val="20"/>
        </w:rPr>
        <w:t>ti</w:t>
      </w:r>
      <w:r w:rsidR="00EA678F" w:rsidRPr="0088175B">
        <w:rPr>
          <w:rFonts w:ascii="Arial" w:hAnsi="Arial" w:cs="Arial"/>
          <w:sz w:val="22"/>
          <w:szCs w:val="20"/>
        </w:rPr>
        <w:t xml:space="preserve"> </w:t>
      </w:r>
      <w:r w:rsidR="00F26E47" w:rsidRPr="0088175B">
        <w:rPr>
          <w:rFonts w:ascii="Arial" w:hAnsi="Arial" w:cs="Arial"/>
          <w:sz w:val="22"/>
          <w:szCs w:val="20"/>
        </w:rPr>
        <w:t xml:space="preserve">je </w:t>
      </w:r>
      <w:r w:rsidR="00EA678F" w:rsidRPr="0088175B">
        <w:rPr>
          <w:rFonts w:ascii="Arial" w:hAnsi="Arial" w:cs="Arial"/>
          <w:sz w:val="22"/>
          <w:szCs w:val="20"/>
        </w:rPr>
        <w:t xml:space="preserve">k dispozícii </w:t>
      </w:r>
      <w:r w:rsidR="00F26E47" w:rsidRPr="0088175B">
        <w:rPr>
          <w:rFonts w:ascii="Arial" w:hAnsi="Arial" w:cs="Arial"/>
          <w:sz w:val="22"/>
          <w:szCs w:val="20"/>
        </w:rPr>
        <w:t xml:space="preserve">aj </w:t>
      </w:r>
      <w:r w:rsidR="00EA678F" w:rsidRPr="0088175B">
        <w:rPr>
          <w:rFonts w:ascii="Arial" w:hAnsi="Arial" w:cs="Arial"/>
          <w:sz w:val="22"/>
          <w:szCs w:val="20"/>
        </w:rPr>
        <w:t>v </w:t>
      </w:r>
      <w:r w:rsidR="00F26E47" w:rsidRPr="0088175B">
        <w:rPr>
          <w:rFonts w:ascii="Arial" w:hAnsi="Arial" w:cs="Arial"/>
          <w:sz w:val="22"/>
          <w:szCs w:val="20"/>
        </w:rPr>
        <w:t>tlačenej</w:t>
      </w:r>
      <w:r w:rsidR="00EA678F" w:rsidRPr="0088175B">
        <w:rPr>
          <w:rFonts w:ascii="Arial" w:hAnsi="Arial" w:cs="Arial"/>
          <w:sz w:val="22"/>
          <w:szCs w:val="20"/>
        </w:rPr>
        <w:t xml:space="preserve"> podobe v sídle Prevádzkovateľa zásobníka. </w:t>
      </w:r>
      <w:r w:rsidR="0061688B" w:rsidRPr="0088175B">
        <w:rPr>
          <w:rFonts w:ascii="Arial" w:hAnsi="Arial" w:cs="Arial"/>
          <w:sz w:val="22"/>
          <w:szCs w:val="20"/>
        </w:rPr>
        <w:t>Žiadosť</w:t>
      </w:r>
      <w:r w:rsidR="0061688B" w:rsidRPr="0088175B">
        <w:rPr>
          <w:rFonts w:ascii="Arial" w:hAnsi="Arial" w:cs="Arial"/>
          <w:color w:val="548DD4"/>
          <w:sz w:val="22"/>
          <w:szCs w:val="20"/>
        </w:rPr>
        <w:t xml:space="preserve"> </w:t>
      </w:r>
      <w:r w:rsidR="0061688B" w:rsidRPr="0088175B">
        <w:rPr>
          <w:rFonts w:ascii="Arial" w:hAnsi="Arial" w:cs="Arial"/>
          <w:sz w:val="22"/>
          <w:szCs w:val="20"/>
        </w:rPr>
        <w:t>predstavuje záväzný návrh na uzatvorenie Zmluvy o skladovaní plynu.</w:t>
      </w:r>
    </w:p>
    <w:p w:rsidR="00EA678F" w:rsidRPr="0088175B" w:rsidRDefault="00C219F6" w:rsidP="0006606E">
      <w:pPr>
        <w:pStyle w:val="Zkladntext"/>
        <w:numPr>
          <w:ilvl w:val="0"/>
          <w:numId w:val="0"/>
        </w:numPr>
        <w:spacing w:before="120" w:after="120" w:afterAutospacing="0"/>
        <w:ind w:left="720" w:hanging="11"/>
        <w:rPr>
          <w:rFonts w:ascii="Arial" w:hAnsi="Arial" w:cs="Arial"/>
          <w:sz w:val="22"/>
          <w:szCs w:val="20"/>
        </w:rPr>
      </w:pPr>
      <w:r w:rsidRPr="0088175B">
        <w:rPr>
          <w:rFonts w:ascii="Arial" w:hAnsi="Arial" w:cs="Arial"/>
          <w:sz w:val="22"/>
          <w:szCs w:val="20"/>
        </w:rPr>
        <w:t xml:space="preserve">Spolu so Žiadosťou Žiadateľ predloží nasledovné prílohy:  </w:t>
      </w:r>
    </w:p>
    <w:p w:rsidR="00C219F6" w:rsidRPr="0088175B" w:rsidRDefault="002721A1" w:rsidP="0006606E">
      <w:pPr>
        <w:pStyle w:val="Zkladntext"/>
        <w:numPr>
          <w:ilvl w:val="0"/>
          <w:numId w:val="8"/>
        </w:numPr>
        <w:spacing w:before="120" w:after="120" w:afterAutospacing="0"/>
        <w:ind w:left="1418" w:hanging="709"/>
        <w:rPr>
          <w:rFonts w:ascii="Arial" w:hAnsi="Arial" w:cs="Arial"/>
          <w:sz w:val="22"/>
          <w:szCs w:val="20"/>
        </w:rPr>
      </w:pPr>
      <w:r w:rsidRPr="0088175B">
        <w:rPr>
          <w:rFonts w:ascii="Arial" w:hAnsi="Arial" w:cs="Arial"/>
          <w:sz w:val="22"/>
          <w:szCs w:val="20"/>
        </w:rPr>
        <w:t xml:space="preserve">aktuálny výpis z obchodného registra alebo jeho ekvivalent, </w:t>
      </w:r>
      <w:r w:rsidR="005B326C" w:rsidRPr="0088175B">
        <w:rPr>
          <w:rFonts w:ascii="Arial" w:hAnsi="Arial" w:cs="Arial"/>
          <w:sz w:val="22"/>
          <w:szCs w:val="20"/>
        </w:rPr>
        <w:t xml:space="preserve">v </w:t>
      </w:r>
      <w:r w:rsidRPr="0088175B">
        <w:rPr>
          <w:rFonts w:ascii="Arial" w:hAnsi="Arial" w:cs="Arial"/>
          <w:sz w:val="22"/>
          <w:szCs w:val="20"/>
        </w:rPr>
        <w:t xml:space="preserve">ktorom </w:t>
      </w:r>
      <w:r w:rsidR="00C219F6" w:rsidRPr="0088175B">
        <w:rPr>
          <w:rFonts w:ascii="Arial" w:hAnsi="Arial" w:cs="Arial"/>
          <w:sz w:val="22"/>
          <w:szCs w:val="20"/>
        </w:rPr>
        <w:t>sú uvedené osoby o</w:t>
      </w:r>
      <w:r w:rsidR="005B326C" w:rsidRPr="0088175B">
        <w:rPr>
          <w:rFonts w:ascii="Arial" w:hAnsi="Arial" w:cs="Arial"/>
          <w:sz w:val="22"/>
          <w:szCs w:val="20"/>
        </w:rPr>
        <w:t>právnené konať v mene Žiadateľa</w:t>
      </w:r>
      <w:r w:rsidR="00C219F6" w:rsidRPr="0088175B">
        <w:rPr>
          <w:rFonts w:ascii="Arial" w:hAnsi="Arial" w:cs="Arial"/>
          <w:sz w:val="22"/>
          <w:szCs w:val="20"/>
        </w:rPr>
        <w:t>;</w:t>
      </w:r>
    </w:p>
    <w:p w:rsidR="00C219F6" w:rsidRPr="0088175B" w:rsidRDefault="00C219F6" w:rsidP="0006606E">
      <w:pPr>
        <w:pStyle w:val="Zkladntext"/>
        <w:numPr>
          <w:ilvl w:val="0"/>
          <w:numId w:val="8"/>
        </w:numPr>
        <w:spacing w:before="120" w:after="120" w:afterAutospacing="0"/>
        <w:ind w:left="1418" w:hanging="709"/>
        <w:rPr>
          <w:rFonts w:ascii="Arial" w:hAnsi="Arial" w:cs="Arial"/>
          <w:sz w:val="22"/>
          <w:szCs w:val="20"/>
        </w:rPr>
      </w:pPr>
      <w:r w:rsidRPr="0088175B">
        <w:rPr>
          <w:rFonts w:ascii="Arial" w:hAnsi="Arial" w:cs="Arial"/>
          <w:sz w:val="22"/>
          <w:szCs w:val="20"/>
        </w:rPr>
        <w:t>čestné prehlásenie</w:t>
      </w:r>
      <w:r w:rsidR="00C84312" w:rsidRPr="0088175B">
        <w:rPr>
          <w:rFonts w:ascii="Arial" w:hAnsi="Arial" w:cs="Arial"/>
          <w:sz w:val="22"/>
          <w:szCs w:val="20"/>
        </w:rPr>
        <w:t>,</w:t>
      </w:r>
      <w:r w:rsidRPr="0088175B">
        <w:rPr>
          <w:rFonts w:ascii="Arial" w:hAnsi="Arial" w:cs="Arial"/>
          <w:sz w:val="22"/>
          <w:szCs w:val="20"/>
        </w:rPr>
        <w:t xml:space="preserve"> </w:t>
      </w:r>
      <w:r w:rsidR="00456219" w:rsidRPr="0088175B">
        <w:rPr>
          <w:rFonts w:ascii="Arial" w:hAnsi="Arial" w:cs="Arial"/>
          <w:sz w:val="22"/>
          <w:szCs w:val="20"/>
        </w:rPr>
        <w:t>v ktorom prehlási</w:t>
      </w:r>
      <w:r w:rsidRPr="0088175B">
        <w:rPr>
          <w:rFonts w:ascii="Arial" w:hAnsi="Arial" w:cs="Arial"/>
          <w:sz w:val="22"/>
          <w:szCs w:val="20"/>
        </w:rPr>
        <w:t xml:space="preserve">, že pred </w:t>
      </w:r>
      <w:r w:rsidR="00456219" w:rsidRPr="0088175B">
        <w:rPr>
          <w:rFonts w:ascii="Arial" w:hAnsi="Arial" w:cs="Arial"/>
          <w:sz w:val="22"/>
          <w:szCs w:val="20"/>
        </w:rPr>
        <w:t>poskytnutím služby doručí</w:t>
      </w:r>
      <w:r w:rsidRPr="0088175B">
        <w:rPr>
          <w:rFonts w:ascii="Arial" w:hAnsi="Arial" w:cs="Arial"/>
          <w:sz w:val="22"/>
          <w:szCs w:val="20"/>
        </w:rPr>
        <w:t xml:space="preserve"> Prevádzkovateľovi zásobníka potvrdenie o colnom štatút</w:t>
      </w:r>
      <w:r w:rsidR="00456219" w:rsidRPr="0088175B">
        <w:rPr>
          <w:rFonts w:ascii="Arial" w:hAnsi="Arial" w:cs="Arial"/>
          <w:sz w:val="22"/>
          <w:szCs w:val="20"/>
        </w:rPr>
        <w:t>e plynu dodávaného do Zásobníka.</w:t>
      </w:r>
    </w:p>
    <w:p w:rsidR="0041480F" w:rsidRPr="0088175B" w:rsidRDefault="00C219F6" w:rsidP="00FC6AB1">
      <w:pPr>
        <w:pStyle w:val="Zkladntext"/>
        <w:numPr>
          <w:ilvl w:val="2"/>
          <w:numId w:val="31"/>
        </w:numPr>
        <w:spacing w:before="120" w:after="120" w:afterAutospacing="0"/>
        <w:rPr>
          <w:rFonts w:ascii="Arial" w:hAnsi="Arial" w:cs="Arial"/>
          <w:sz w:val="22"/>
          <w:szCs w:val="20"/>
        </w:rPr>
      </w:pPr>
      <w:r w:rsidRPr="0088175B">
        <w:rPr>
          <w:rFonts w:ascii="Arial" w:hAnsi="Arial" w:cs="Arial"/>
          <w:spacing w:val="-6"/>
          <w:sz w:val="22"/>
          <w:szCs w:val="20"/>
        </w:rPr>
        <w:t xml:space="preserve">Prevádzkovateľ zásobníka má právo stanoviť </w:t>
      </w:r>
      <w:r w:rsidR="00456219" w:rsidRPr="0088175B">
        <w:rPr>
          <w:rFonts w:ascii="Arial" w:hAnsi="Arial" w:cs="Arial"/>
          <w:spacing w:val="-6"/>
          <w:sz w:val="22"/>
          <w:szCs w:val="20"/>
        </w:rPr>
        <w:t xml:space="preserve">v Tendrových podmienkach </w:t>
      </w:r>
      <w:r w:rsidRPr="0088175B">
        <w:rPr>
          <w:rFonts w:ascii="Arial" w:hAnsi="Arial" w:cs="Arial"/>
          <w:spacing w:val="-6"/>
          <w:sz w:val="22"/>
          <w:szCs w:val="20"/>
        </w:rPr>
        <w:t>povinnosť</w:t>
      </w:r>
      <w:r w:rsidRPr="0088175B">
        <w:rPr>
          <w:rFonts w:ascii="Arial" w:hAnsi="Arial" w:cs="Arial"/>
          <w:sz w:val="22"/>
          <w:szCs w:val="20"/>
        </w:rPr>
        <w:t xml:space="preserve"> </w:t>
      </w:r>
      <w:r w:rsidRPr="0088175B">
        <w:rPr>
          <w:rFonts w:ascii="Arial" w:hAnsi="Arial" w:cs="Arial"/>
          <w:spacing w:val="-4"/>
          <w:sz w:val="22"/>
          <w:szCs w:val="20"/>
        </w:rPr>
        <w:t>predložiť aj iné dokumenty ako dokumenty uvedené v bode</w:t>
      </w:r>
      <w:r w:rsidR="007D73F0" w:rsidRPr="0088175B">
        <w:rPr>
          <w:rFonts w:ascii="Arial" w:hAnsi="Arial" w:cs="Arial"/>
          <w:spacing w:val="-4"/>
          <w:sz w:val="22"/>
          <w:szCs w:val="20"/>
        </w:rPr>
        <w:t xml:space="preserve"> 5</w:t>
      </w:r>
      <w:r w:rsidRPr="0088175B">
        <w:rPr>
          <w:rFonts w:ascii="Arial" w:hAnsi="Arial" w:cs="Arial"/>
          <w:spacing w:val="-4"/>
          <w:sz w:val="22"/>
          <w:szCs w:val="20"/>
        </w:rPr>
        <w:t>.1</w:t>
      </w:r>
      <w:r w:rsidR="00456219" w:rsidRPr="0088175B">
        <w:rPr>
          <w:rFonts w:ascii="Arial" w:hAnsi="Arial" w:cs="Arial"/>
          <w:spacing w:val="-4"/>
          <w:sz w:val="22"/>
          <w:szCs w:val="20"/>
        </w:rPr>
        <w:t>.5</w:t>
      </w:r>
      <w:r w:rsidRPr="0088175B">
        <w:rPr>
          <w:rFonts w:ascii="Arial" w:hAnsi="Arial" w:cs="Arial"/>
          <w:spacing w:val="-4"/>
          <w:sz w:val="22"/>
          <w:szCs w:val="20"/>
        </w:rPr>
        <w:t xml:space="preserve"> Prevádzkového</w:t>
      </w:r>
      <w:r w:rsidRPr="0088175B">
        <w:rPr>
          <w:rFonts w:ascii="Arial" w:hAnsi="Arial" w:cs="Arial"/>
          <w:sz w:val="22"/>
          <w:szCs w:val="20"/>
        </w:rPr>
        <w:t xml:space="preserve"> poriadku</w:t>
      </w:r>
      <w:r w:rsidR="00406861" w:rsidRPr="0088175B">
        <w:rPr>
          <w:rFonts w:ascii="Arial" w:hAnsi="Arial" w:cs="Arial"/>
          <w:sz w:val="22"/>
          <w:szCs w:val="20"/>
        </w:rPr>
        <w:t xml:space="preserve"> (napr. banková záruka)</w:t>
      </w:r>
      <w:r w:rsidRPr="0088175B">
        <w:rPr>
          <w:rFonts w:ascii="Arial" w:hAnsi="Arial" w:cs="Arial"/>
          <w:sz w:val="22"/>
          <w:szCs w:val="20"/>
        </w:rPr>
        <w:t>.</w:t>
      </w:r>
      <w:r w:rsidR="00456219" w:rsidRPr="0088175B">
        <w:rPr>
          <w:rFonts w:ascii="Arial" w:hAnsi="Arial" w:cs="Arial"/>
          <w:sz w:val="22"/>
          <w:szCs w:val="20"/>
        </w:rPr>
        <w:t xml:space="preserve"> </w:t>
      </w:r>
      <w:r w:rsidRPr="0088175B">
        <w:rPr>
          <w:rFonts w:ascii="Arial" w:hAnsi="Arial" w:cs="Arial"/>
          <w:sz w:val="22"/>
          <w:szCs w:val="20"/>
        </w:rPr>
        <w:t xml:space="preserve">Prevádzkovateľ zásobníka </w:t>
      </w:r>
      <w:r w:rsidR="00DE389D" w:rsidRPr="0088175B">
        <w:rPr>
          <w:rFonts w:ascii="Arial" w:hAnsi="Arial" w:cs="Arial"/>
          <w:sz w:val="22"/>
          <w:szCs w:val="20"/>
        </w:rPr>
        <w:t xml:space="preserve">je </w:t>
      </w:r>
      <w:r w:rsidRPr="0088175B">
        <w:rPr>
          <w:rFonts w:ascii="Arial" w:hAnsi="Arial" w:cs="Arial"/>
          <w:sz w:val="22"/>
          <w:szCs w:val="20"/>
        </w:rPr>
        <w:t>oprávnený od Žiadateľa požadovať doplňujúce alebo d</w:t>
      </w:r>
      <w:r w:rsidR="00456219" w:rsidRPr="0088175B">
        <w:rPr>
          <w:rFonts w:ascii="Arial" w:hAnsi="Arial" w:cs="Arial"/>
          <w:sz w:val="22"/>
          <w:szCs w:val="20"/>
        </w:rPr>
        <w:t>odatočné informácie a dokumenty.  </w:t>
      </w:r>
    </w:p>
    <w:p w:rsidR="0041480F" w:rsidRPr="0088175B" w:rsidRDefault="0041480F" w:rsidP="00FC6AB1">
      <w:pPr>
        <w:pStyle w:val="Zkladntext"/>
        <w:numPr>
          <w:ilvl w:val="2"/>
          <w:numId w:val="31"/>
        </w:numPr>
        <w:spacing w:before="120" w:after="120" w:afterAutospacing="0"/>
        <w:rPr>
          <w:rFonts w:ascii="Arial" w:hAnsi="Arial" w:cs="Arial"/>
          <w:sz w:val="22"/>
          <w:szCs w:val="20"/>
        </w:rPr>
      </w:pPr>
      <w:r w:rsidRPr="0088175B">
        <w:rPr>
          <w:rFonts w:ascii="Arial" w:hAnsi="Arial" w:cs="Arial"/>
          <w:sz w:val="22"/>
          <w:szCs w:val="20"/>
        </w:rPr>
        <w:t>Ak Zákazník žiada o pridelenie Jednotlivých služieb</w:t>
      </w:r>
      <w:r w:rsidR="00C84312" w:rsidRPr="0088175B">
        <w:rPr>
          <w:rFonts w:ascii="Arial" w:hAnsi="Arial" w:cs="Arial"/>
          <w:sz w:val="22"/>
          <w:szCs w:val="20"/>
        </w:rPr>
        <w:t>,</w:t>
      </w:r>
      <w:r w:rsidRPr="0088175B">
        <w:rPr>
          <w:rFonts w:ascii="Arial" w:hAnsi="Arial" w:cs="Arial"/>
          <w:sz w:val="22"/>
          <w:szCs w:val="20"/>
        </w:rPr>
        <w:t xml:space="preserve"> </w:t>
      </w:r>
      <w:r w:rsidR="002F1BAB" w:rsidRPr="0088175B">
        <w:rPr>
          <w:rFonts w:ascii="Arial" w:hAnsi="Arial" w:cs="Arial"/>
          <w:sz w:val="22"/>
          <w:szCs w:val="20"/>
        </w:rPr>
        <w:t xml:space="preserve">prílohy </w:t>
      </w:r>
      <w:r w:rsidR="00F25C25" w:rsidRPr="0088175B">
        <w:rPr>
          <w:rFonts w:ascii="Arial" w:hAnsi="Arial" w:cs="Arial"/>
          <w:sz w:val="22"/>
          <w:szCs w:val="20"/>
        </w:rPr>
        <w:t xml:space="preserve">podľa bodu 5.1.5 </w:t>
      </w:r>
      <w:r w:rsidR="007B6FB3" w:rsidRPr="0088175B">
        <w:rPr>
          <w:rFonts w:ascii="Arial" w:hAnsi="Arial" w:cs="Arial"/>
          <w:sz w:val="22"/>
          <w:szCs w:val="20"/>
        </w:rPr>
        <w:t xml:space="preserve"> </w:t>
      </w:r>
      <w:r w:rsidRPr="0088175B">
        <w:rPr>
          <w:rFonts w:ascii="Arial" w:hAnsi="Arial" w:cs="Arial"/>
          <w:sz w:val="22"/>
          <w:szCs w:val="20"/>
        </w:rPr>
        <w:t>k Žiadosti</w:t>
      </w:r>
      <w:r w:rsidR="002F1BAB" w:rsidRPr="0088175B">
        <w:rPr>
          <w:rFonts w:ascii="Arial" w:hAnsi="Arial" w:cs="Arial"/>
          <w:sz w:val="22"/>
          <w:szCs w:val="20"/>
        </w:rPr>
        <w:t xml:space="preserve"> neprikladá</w:t>
      </w:r>
      <w:r w:rsidRPr="0088175B">
        <w:rPr>
          <w:rFonts w:ascii="Arial" w:hAnsi="Arial" w:cs="Arial"/>
          <w:sz w:val="22"/>
          <w:szCs w:val="20"/>
        </w:rPr>
        <w:t xml:space="preserve">. </w:t>
      </w:r>
    </w:p>
    <w:p w:rsidR="003919DD" w:rsidRPr="0088175B" w:rsidRDefault="007D73F0"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5</w:t>
      </w:r>
      <w:r w:rsidR="00875099" w:rsidRPr="0088175B">
        <w:rPr>
          <w:rFonts w:ascii="Arial" w:hAnsi="Arial" w:cs="Arial"/>
          <w:sz w:val="22"/>
          <w:szCs w:val="20"/>
        </w:rPr>
        <w:t>.1.</w:t>
      </w:r>
      <w:r w:rsidR="002E2E08" w:rsidRPr="0088175B">
        <w:rPr>
          <w:rFonts w:ascii="Arial" w:hAnsi="Arial" w:cs="Arial"/>
          <w:sz w:val="22"/>
          <w:szCs w:val="20"/>
        </w:rPr>
        <w:t>8</w:t>
      </w:r>
      <w:r w:rsidR="00875099" w:rsidRPr="0088175B">
        <w:rPr>
          <w:rFonts w:ascii="Arial" w:hAnsi="Arial" w:cs="Arial"/>
          <w:sz w:val="22"/>
          <w:szCs w:val="20"/>
        </w:rPr>
        <w:tab/>
      </w:r>
      <w:r w:rsidR="003919DD" w:rsidRPr="0088175B">
        <w:rPr>
          <w:rFonts w:ascii="Arial" w:hAnsi="Arial" w:cs="Arial"/>
          <w:sz w:val="22"/>
          <w:szCs w:val="20"/>
        </w:rPr>
        <w:t xml:space="preserve">Žiadateľ je oprávnený </w:t>
      </w:r>
      <w:r w:rsidR="00F2523F" w:rsidRPr="0088175B">
        <w:rPr>
          <w:rFonts w:ascii="Arial" w:hAnsi="Arial" w:cs="Arial"/>
          <w:sz w:val="22"/>
          <w:szCs w:val="20"/>
        </w:rPr>
        <w:t xml:space="preserve">doručiť </w:t>
      </w:r>
      <w:r w:rsidR="003919DD" w:rsidRPr="0088175B">
        <w:rPr>
          <w:rFonts w:ascii="Arial" w:hAnsi="Arial" w:cs="Arial"/>
          <w:sz w:val="22"/>
          <w:szCs w:val="20"/>
        </w:rPr>
        <w:t xml:space="preserve">Žiadosť </w:t>
      </w:r>
      <w:r w:rsidR="00F2523F" w:rsidRPr="0088175B">
        <w:rPr>
          <w:rFonts w:ascii="Arial" w:hAnsi="Arial" w:cs="Arial"/>
          <w:sz w:val="22"/>
          <w:szCs w:val="20"/>
        </w:rPr>
        <w:t xml:space="preserve">v papierovej podobe </w:t>
      </w:r>
      <w:r w:rsidR="003919DD" w:rsidRPr="0088175B">
        <w:rPr>
          <w:rFonts w:ascii="Arial" w:hAnsi="Arial" w:cs="Arial"/>
          <w:sz w:val="22"/>
          <w:szCs w:val="20"/>
        </w:rPr>
        <w:t>alebo e</w:t>
      </w:r>
      <w:r w:rsidR="00DD4FAB">
        <w:rPr>
          <w:rFonts w:ascii="Arial" w:hAnsi="Arial" w:cs="Arial"/>
          <w:sz w:val="22"/>
          <w:szCs w:val="20"/>
        </w:rPr>
        <w:t>-</w:t>
      </w:r>
      <w:r w:rsidR="003919DD" w:rsidRPr="0088175B">
        <w:rPr>
          <w:rFonts w:ascii="Arial" w:hAnsi="Arial" w:cs="Arial"/>
          <w:sz w:val="22"/>
          <w:szCs w:val="20"/>
        </w:rPr>
        <w:t>mailom na adresu uvedenú v Tendrových podmienkach</w:t>
      </w:r>
      <w:r w:rsidR="00F2523F" w:rsidRPr="0088175B">
        <w:rPr>
          <w:rFonts w:ascii="Arial" w:hAnsi="Arial" w:cs="Arial"/>
          <w:sz w:val="22"/>
          <w:szCs w:val="20"/>
        </w:rPr>
        <w:t>. Žiadosť musí by</w:t>
      </w:r>
      <w:r w:rsidR="00D71782" w:rsidRPr="0088175B">
        <w:rPr>
          <w:rFonts w:ascii="Arial" w:hAnsi="Arial" w:cs="Arial"/>
          <w:sz w:val="22"/>
          <w:szCs w:val="20"/>
        </w:rPr>
        <w:t xml:space="preserve"> obsahovať </w:t>
      </w:r>
      <w:r w:rsidR="003919DD" w:rsidRPr="0088175B">
        <w:rPr>
          <w:rFonts w:ascii="Arial" w:hAnsi="Arial" w:cs="Arial"/>
          <w:sz w:val="22"/>
          <w:szCs w:val="20"/>
        </w:rPr>
        <w:t>všetk</w:t>
      </w:r>
      <w:r w:rsidR="00D71782" w:rsidRPr="0088175B">
        <w:rPr>
          <w:rFonts w:ascii="Arial" w:hAnsi="Arial" w:cs="Arial"/>
          <w:sz w:val="22"/>
          <w:szCs w:val="20"/>
        </w:rPr>
        <w:t>y</w:t>
      </w:r>
      <w:r w:rsidR="003919DD" w:rsidRPr="0088175B">
        <w:rPr>
          <w:rFonts w:ascii="Arial" w:hAnsi="Arial" w:cs="Arial"/>
          <w:sz w:val="22"/>
          <w:szCs w:val="20"/>
        </w:rPr>
        <w:t xml:space="preserve"> príloh</w:t>
      </w:r>
      <w:r w:rsidR="00D71782" w:rsidRPr="0088175B">
        <w:rPr>
          <w:rFonts w:ascii="Arial" w:hAnsi="Arial" w:cs="Arial"/>
          <w:sz w:val="22"/>
          <w:szCs w:val="20"/>
        </w:rPr>
        <w:t>y</w:t>
      </w:r>
      <w:r w:rsidR="003919DD" w:rsidRPr="0088175B">
        <w:rPr>
          <w:rFonts w:ascii="Arial" w:hAnsi="Arial" w:cs="Arial"/>
          <w:sz w:val="22"/>
          <w:szCs w:val="20"/>
        </w:rPr>
        <w:t xml:space="preserve"> požadovan</w:t>
      </w:r>
      <w:r w:rsidR="00D71782" w:rsidRPr="0088175B">
        <w:rPr>
          <w:rFonts w:ascii="Arial" w:hAnsi="Arial" w:cs="Arial"/>
          <w:sz w:val="22"/>
          <w:szCs w:val="20"/>
        </w:rPr>
        <w:t>é</w:t>
      </w:r>
      <w:r w:rsidR="003919DD" w:rsidRPr="0088175B">
        <w:rPr>
          <w:rFonts w:ascii="Arial" w:hAnsi="Arial" w:cs="Arial"/>
          <w:sz w:val="22"/>
          <w:szCs w:val="20"/>
        </w:rPr>
        <w:t xml:space="preserve"> </w:t>
      </w:r>
      <w:r w:rsidR="00D71782" w:rsidRPr="0088175B">
        <w:rPr>
          <w:rFonts w:ascii="Arial" w:hAnsi="Arial" w:cs="Arial"/>
          <w:sz w:val="22"/>
          <w:szCs w:val="20"/>
        </w:rPr>
        <w:t xml:space="preserve">týmto </w:t>
      </w:r>
      <w:r w:rsidR="003919DD" w:rsidRPr="0088175B">
        <w:rPr>
          <w:rFonts w:ascii="Arial" w:hAnsi="Arial" w:cs="Arial"/>
          <w:sz w:val="22"/>
          <w:szCs w:val="20"/>
        </w:rPr>
        <w:t>Prevádzkov</w:t>
      </w:r>
      <w:r w:rsidR="00D71782" w:rsidRPr="0088175B">
        <w:rPr>
          <w:rFonts w:ascii="Arial" w:hAnsi="Arial" w:cs="Arial"/>
          <w:sz w:val="22"/>
          <w:szCs w:val="20"/>
        </w:rPr>
        <w:t>ým</w:t>
      </w:r>
      <w:r w:rsidR="003919DD" w:rsidRPr="0088175B">
        <w:rPr>
          <w:rFonts w:ascii="Arial" w:hAnsi="Arial" w:cs="Arial"/>
          <w:sz w:val="22"/>
          <w:szCs w:val="20"/>
        </w:rPr>
        <w:t xml:space="preserve"> poriadk</w:t>
      </w:r>
      <w:r w:rsidR="00D71782" w:rsidRPr="0088175B">
        <w:rPr>
          <w:rFonts w:ascii="Arial" w:hAnsi="Arial" w:cs="Arial"/>
          <w:sz w:val="22"/>
          <w:szCs w:val="20"/>
        </w:rPr>
        <w:t>om a Tendrovými podmienkami</w:t>
      </w:r>
      <w:r w:rsidR="00A75CC5" w:rsidRPr="0088175B">
        <w:rPr>
          <w:rFonts w:ascii="Arial" w:hAnsi="Arial" w:cs="Arial"/>
          <w:sz w:val="22"/>
          <w:szCs w:val="20"/>
        </w:rPr>
        <w:t>, pokiaľ tieto prílohy neboli doručené pri registrácii Žiadateľa, v súlade s Tendrovými podmienkami</w:t>
      </w:r>
      <w:r w:rsidR="003919DD" w:rsidRPr="0088175B">
        <w:rPr>
          <w:rFonts w:ascii="Arial" w:hAnsi="Arial" w:cs="Arial"/>
          <w:sz w:val="22"/>
          <w:szCs w:val="20"/>
        </w:rPr>
        <w:t>.</w:t>
      </w:r>
    </w:p>
    <w:p w:rsidR="00951EA0" w:rsidRPr="0088175B" w:rsidRDefault="007D73F0" w:rsidP="0006606E">
      <w:pPr>
        <w:spacing w:before="120" w:after="120"/>
        <w:ind w:left="709" w:hanging="709"/>
        <w:rPr>
          <w:rFonts w:ascii="Arial" w:hAnsi="Arial" w:cs="Arial"/>
          <w:sz w:val="22"/>
          <w:szCs w:val="20"/>
        </w:rPr>
      </w:pPr>
      <w:r w:rsidRPr="0088175B">
        <w:rPr>
          <w:rFonts w:ascii="Arial" w:hAnsi="Arial" w:cs="Arial"/>
          <w:sz w:val="22"/>
          <w:szCs w:val="20"/>
        </w:rPr>
        <w:t>5</w:t>
      </w:r>
      <w:r w:rsidR="003919DD" w:rsidRPr="0088175B">
        <w:rPr>
          <w:rFonts w:ascii="Arial" w:hAnsi="Arial" w:cs="Arial"/>
          <w:sz w:val="22"/>
          <w:szCs w:val="20"/>
        </w:rPr>
        <w:t>.1.</w:t>
      </w:r>
      <w:r w:rsidR="002E2E08" w:rsidRPr="0088175B">
        <w:rPr>
          <w:rFonts w:ascii="Arial" w:hAnsi="Arial" w:cs="Arial"/>
          <w:sz w:val="22"/>
          <w:szCs w:val="20"/>
        </w:rPr>
        <w:t>9</w:t>
      </w:r>
      <w:r w:rsidR="003919DD" w:rsidRPr="0088175B">
        <w:rPr>
          <w:rFonts w:ascii="Arial" w:hAnsi="Arial" w:cs="Arial"/>
          <w:sz w:val="22"/>
          <w:szCs w:val="20"/>
        </w:rPr>
        <w:tab/>
        <w:t>Po</w:t>
      </w:r>
      <w:r w:rsidR="00875099" w:rsidRPr="0088175B">
        <w:rPr>
          <w:rFonts w:ascii="Arial" w:hAnsi="Arial" w:cs="Arial"/>
          <w:sz w:val="22"/>
          <w:szCs w:val="20"/>
        </w:rPr>
        <w:t xml:space="preserve"> doruč</w:t>
      </w:r>
      <w:r w:rsidR="003919DD" w:rsidRPr="0088175B">
        <w:rPr>
          <w:rFonts w:ascii="Arial" w:hAnsi="Arial" w:cs="Arial"/>
          <w:sz w:val="22"/>
          <w:szCs w:val="20"/>
        </w:rPr>
        <w:t>ení</w:t>
      </w:r>
      <w:r w:rsidR="00875099" w:rsidRPr="0088175B">
        <w:rPr>
          <w:rFonts w:ascii="Arial" w:hAnsi="Arial" w:cs="Arial"/>
          <w:sz w:val="22"/>
          <w:szCs w:val="20"/>
        </w:rPr>
        <w:t xml:space="preserve"> Žiadosti Prevádzkovateľ zásobníka potvrdí Žiadateľovi </w:t>
      </w:r>
      <w:r w:rsidR="003919DD" w:rsidRPr="0088175B">
        <w:rPr>
          <w:rFonts w:ascii="Arial" w:hAnsi="Arial" w:cs="Arial"/>
          <w:sz w:val="22"/>
          <w:szCs w:val="20"/>
        </w:rPr>
        <w:t xml:space="preserve">jej </w:t>
      </w:r>
      <w:r w:rsidR="00875099" w:rsidRPr="0088175B">
        <w:rPr>
          <w:rFonts w:ascii="Arial" w:hAnsi="Arial" w:cs="Arial"/>
          <w:sz w:val="22"/>
          <w:szCs w:val="20"/>
        </w:rPr>
        <w:t>prijatie prostredníctvom emailu</w:t>
      </w:r>
      <w:r w:rsidR="003919DD" w:rsidRPr="0088175B">
        <w:rPr>
          <w:rFonts w:ascii="Arial" w:hAnsi="Arial" w:cs="Arial"/>
          <w:sz w:val="22"/>
          <w:szCs w:val="20"/>
        </w:rPr>
        <w:t xml:space="preserve"> na adresu uvedenú v Žiadosti.</w:t>
      </w:r>
      <w:r w:rsidR="00875099" w:rsidRPr="0088175B">
        <w:rPr>
          <w:rFonts w:ascii="Arial" w:hAnsi="Arial" w:cs="Arial"/>
          <w:sz w:val="22"/>
          <w:szCs w:val="20"/>
        </w:rPr>
        <w:t xml:space="preserve"> </w:t>
      </w:r>
    </w:p>
    <w:p w:rsidR="00770A75" w:rsidRPr="0088175B" w:rsidRDefault="007D73F0" w:rsidP="0006606E">
      <w:pPr>
        <w:pStyle w:val="Zkladntext"/>
        <w:numPr>
          <w:ilvl w:val="0"/>
          <w:numId w:val="0"/>
        </w:numPr>
        <w:spacing w:before="120" w:after="120" w:afterAutospacing="0"/>
        <w:ind w:left="709" w:hanging="709"/>
        <w:rPr>
          <w:rFonts w:ascii="Arial" w:hAnsi="Arial" w:cs="Arial"/>
          <w:sz w:val="22"/>
          <w:szCs w:val="20"/>
        </w:rPr>
      </w:pPr>
      <w:r w:rsidRPr="0088175B">
        <w:rPr>
          <w:rFonts w:ascii="Arial" w:hAnsi="Arial" w:cs="Arial"/>
          <w:sz w:val="22"/>
          <w:szCs w:val="20"/>
        </w:rPr>
        <w:t>5</w:t>
      </w:r>
      <w:r w:rsidR="00770A75" w:rsidRPr="0088175B">
        <w:rPr>
          <w:rFonts w:ascii="Arial" w:hAnsi="Arial" w:cs="Arial"/>
          <w:sz w:val="22"/>
          <w:szCs w:val="20"/>
        </w:rPr>
        <w:t>.1.1</w:t>
      </w:r>
      <w:r w:rsidR="002E2E08" w:rsidRPr="0088175B">
        <w:rPr>
          <w:rFonts w:ascii="Arial" w:hAnsi="Arial" w:cs="Arial"/>
          <w:sz w:val="22"/>
          <w:szCs w:val="20"/>
        </w:rPr>
        <w:t>0</w:t>
      </w:r>
      <w:r w:rsidR="00770A75" w:rsidRPr="0088175B">
        <w:rPr>
          <w:rFonts w:ascii="Arial" w:hAnsi="Arial" w:cs="Arial"/>
          <w:sz w:val="22"/>
          <w:szCs w:val="20"/>
        </w:rPr>
        <w:tab/>
        <w:t>Prevádzkovateľ zásobníka vyhodnocuje Žiadosti v nasledujúcom poradí :</w:t>
      </w:r>
    </w:p>
    <w:p w:rsidR="00770A75" w:rsidRPr="0088175B" w:rsidRDefault="00770A75" w:rsidP="0006606E">
      <w:pPr>
        <w:pStyle w:val="Zkladntext"/>
        <w:numPr>
          <w:ilvl w:val="0"/>
          <w:numId w:val="0"/>
        </w:numPr>
        <w:spacing w:before="120" w:after="120" w:afterAutospacing="0"/>
        <w:ind w:left="1418" w:hanging="698"/>
        <w:rPr>
          <w:rFonts w:ascii="Arial" w:hAnsi="Arial" w:cs="Arial"/>
          <w:sz w:val="22"/>
          <w:szCs w:val="20"/>
        </w:rPr>
      </w:pPr>
      <w:r w:rsidRPr="0088175B">
        <w:rPr>
          <w:rFonts w:ascii="Arial" w:hAnsi="Arial" w:cs="Arial"/>
          <w:sz w:val="22"/>
          <w:szCs w:val="20"/>
        </w:rPr>
        <w:t>(a)</w:t>
      </w:r>
      <w:r w:rsidRPr="0088175B">
        <w:rPr>
          <w:rFonts w:ascii="Arial" w:hAnsi="Arial" w:cs="Arial"/>
          <w:sz w:val="22"/>
          <w:szCs w:val="20"/>
        </w:rPr>
        <w:tab/>
        <w:t>Žiadosti určené na zabezpečenie vyvažovania siete</w:t>
      </w:r>
      <w:r w:rsidR="001664F2" w:rsidRPr="0088175B">
        <w:rPr>
          <w:rFonts w:ascii="Arial" w:hAnsi="Arial" w:cs="Arial"/>
          <w:sz w:val="22"/>
          <w:szCs w:val="20"/>
        </w:rPr>
        <w:t xml:space="preserve"> a</w:t>
      </w:r>
      <w:r w:rsidRPr="0088175B">
        <w:rPr>
          <w:rFonts w:ascii="Arial" w:hAnsi="Arial" w:cs="Arial"/>
          <w:sz w:val="22"/>
          <w:szCs w:val="20"/>
        </w:rPr>
        <w:t xml:space="preserve"> Žiadosti určené na zaistenie bezpečnosti dodávok plynu;</w:t>
      </w:r>
    </w:p>
    <w:p w:rsidR="00770A75" w:rsidRPr="0088175B" w:rsidRDefault="00770A75" w:rsidP="0006606E">
      <w:pPr>
        <w:pStyle w:val="Zkladntext"/>
        <w:numPr>
          <w:ilvl w:val="0"/>
          <w:numId w:val="0"/>
        </w:numPr>
        <w:spacing w:before="120" w:after="120" w:afterAutospacing="0"/>
        <w:ind w:left="708"/>
        <w:rPr>
          <w:rFonts w:ascii="Arial" w:hAnsi="Arial" w:cs="Arial"/>
          <w:sz w:val="22"/>
          <w:szCs w:val="20"/>
        </w:rPr>
      </w:pPr>
      <w:r w:rsidRPr="0088175B">
        <w:rPr>
          <w:rFonts w:ascii="Arial" w:hAnsi="Arial" w:cs="Arial"/>
          <w:sz w:val="22"/>
          <w:szCs w:val="20"/>
        </w:rPr>
        <w:t>(b)</w:t>
      </w:r>
      <w:r w:rsidRPr="0088175B">
        <w:rPr>
          <w:rFonts w:ascii="Arial" w:hAnsi="Arial" w:cs="Arial"/>
          <w:sz w:val="22"/>
          <w:szCs w:val="20"/>
        </w:rPr>
        <w:tab/>
        <w:t>ostatné Žiadosti.</w:t>
      </w:r>
    </w:p>
    <w:p w:rsidR="00770A75" w:rsidRPr="0088175B" w:rsidRDefault="00770A75" w:rsidP="00FC6AB1">
      <w:pPr>
        <w:pStyle w:val="Zkladntext"/>
        <w:numPr>
          <w:ilvl w:val="2"/>
          <w:numId w:val="32"/>
        </w:numPr>
        <w:spacing w:before="120" w:after="120" w:afterAutospacing="0"/>
        <w:rPr>
          <w:rFonts w:ascii="Arial" w:hAnsi="Arial" w:cs="Arial"/>
          <w:sz w:val="22"/>
          <w:szCs w:val="20"/>
        </w:rPr>
      </w:pPr>
      <w:r w:rsidRPr="0088175B">
        <w:rPr>
          <w:rFonts w:ascii="Arial" w:hAnsi="Arial" w:cs="Arial"/>
          <w:sz w:val="22"/>
          <w:szCs w:val="20"/>
        </w:rPr>
        <w:t>Ak Prevádzkovateľ zásobníka prijal Žiadosti s rovnakým stupňom priority, Prevádzkovateľ zásobníka vyhodnotí tieto Žiadosti podľa vopred stanoveného a zverejneného pravidla v Tendrových podmienkach</w:t>
      </w:r>
      <w:r w:rsidR="005F58A1" w:rsidRPr="0088175B">
        <w:rPr>
          <w:rFonts w:ascii="Arial" w:hAnsi="Arial" w:cs="Arial"/>
          <w:sz w:val="22"/>
          <w:szCs w:val="20"/>
        </w:rPr>
        <w:t>.</w:t>
      </w:r>
      <w:r w:rsidRPr="0088175B">
        <w:rPr>
          <w:rFonts w:ascii="Arial" w:hAnsi="Arial" w:cs="Arial"/>
          <w:sz w:val="22"/>
          <w:szCs w:val="20"/>
        </w:rPr>
        <w:t xml:space="preserve"> </w:t>
      </w:r>
    </w:p>
    <w:p w:rsidR="00875099" w:rsidRPr="0088175B" w:rsidRDefault="003919DD" w:rsidP="00FC6AB1">
      <w:pPr>
        <w:pStyle w:val="Zkladntext"/>
        <w:numPr>
          <w:ilvl w:val="2"/>
          <w:numId w:val="32"/>
        </w:numPr>
        <w:spacing w:before="120" w:after="120" w:afterAutospacing="0"/>
        <w:rPr>
          <w:rFonts w:ascii="Arial" w:hAnsi="Arial" w:cs="Arial"/>
          <w:sz w:val="22"/>
          <w:szCs w:val="20"/>
        </w:rPr>
      </w:pPr>
      <w:r w:rsidRPr="0088175B">
        <w:rPr>
          <w:rFonts w:ascii="Arial" w:hAnsi="Arial" w:cs="Arial"/>
          <w:sz w:val="22"/>
          <w:szCs w:val="20"/>
        </w:rPr>
        <w:t xml:space="preserve">Prevádzkovateľ zásobníka vyhodnotí Žiadosti </w:t>
      </w:r>
      <w:r w:rsidR="00770A75" w:rsidRPr="0088175B">
        <w:rPr>
          <w:rFonts w:ascii="Arial" w:hAnsi="Arial" w:cs="Arial"/>
          <w:sz w:val="22"/>
          <w:szCs w:val="20"/>
        </w:rPr>
        <w:t>v zmysle tohto Prevádzkového poriadku a zverejnených Tendrových podmienok</w:t>
      </w:r>
      <w:r w:rsidRPr="0088175B">
        <w:rPr>
          <w:rFonts w:ascii="Arial" w:hAnsi="Arial" w:cs="Arial"/>
          <w:sz w:val="22"/>
          <w:szCs w:val="20"/>
        </w:rPr>
        <w:t xml:space="preserve"> </w:t>
      </w:r>
      <w:r w:rsidR="00770A75" w:rsidRPr="0088175B">
        <w:rPr>
          <w:rFonts w:ascii="Arial" w:hAnsi="Arial" w:cs="Arial"/>
          <w:sz w:val="22"/>
          <w:szCs w:val="20"/>
        </w:rPr>
        <w:t>a oznámi pridelenie</w:t>
      </w:r>
      <w:r w:rsidR="00430D94" w:rsidRPr="0088175B">
        <w:rPr>
          <w:rFonts w:ascii="Arial" w:hAnsi="Arial" w:cs="Arial"/>
          <w:sz w:val="22"/>
          <w:szCs w:val="20"/>
        </w:rPr>
        <w:t xml:space="preserve"> alebo nepridelenie</w:t>
      </w:r>
      <w:r w:rsidR="00770A75" w:rsidRPr="0088175B">
        <w:rPr>
          <w:rFonts w:ascii="Arial" w:hAnsi="Arial" w:cs="Arial"/>
          <w:sz w:val="22"/>
          <w:szCs w:val="20"/>
        </w:rPr>
        <w:t xml:space="preserve"> Uskladňovacích služieb </w:t>
      </w:r>
      <w:r w:rsidRPr="0088175B">
        <w:rPr>
          <w:rFonts w:ascii="Arial" w:hAnsi="Arial" w:cs="Arial"/>
          <w:sz w:val="22"/>
          <w:szCs w:val="20"/>
        </w:rPr>
        <w:t xml:space="preserve">do </w:t>
      </w:r>
      <w:r w:rsidR="00C566B7" w:rsidRPr="0088175B">
        <w:rPr>
          <w:rFonts w:ascii="Arial" w:hAnsi="Arial" w:cs="Arial"/>
          <w:sz w:val="22"/>
          <w:szCs w:val="20"/>
        </w:rPr>
        <w:t>štyroch (</w:t>
      </w:r>
      <w:r w:rsidRPr="0088175B">
        <w:rPr>
          <w:rFonts w:ascii="Arial" w:hAnsi="Arial" w:cs="Arial"/>
          <w:sz w:val="22"/>
          <w:szCs w:val="20"/>
        </w:rPr>
        <w:t>4</w:t>
      </w:r>
      <w:r w:rsidR="00C566B7" w:rsidRPr="0088175B">
        <w:rPr>
          <w:rFonts w:ascii="Arial" w:hAnsi="Arial" w:cs="Arial"/>
          <w:sz w:val="22"/>
          <w:szCs w:val="20"/>
        </w:rPr>
        <w:t>)</w:t>
      </w:r>
      <w:r w:rsidR="00770A75" w:rsidRPr="0088175B">
        <w:rPr>
          <w:rFonts w:ascii="Arial" w:hAnsi="Arial" w:cs="Arial"/>
          <w:sz w:val="22"/>
          <w:szCs w:val="20"/>
        </w:rPr>
        <w:t xml:space="preserve"> </w:t>
      </w:r>
      <w:r w:rsidRPr="0088175B">
        <w:rPr>
          <w:rFonts w:ascii="Arial" w:hAnsi="Arial" w:cs="Arial"/>
          <w:sz w:val="22"/>
          <w:szCs w:val="20"/>
        </w:rPr>
        <w:t xml:space="preserve">hodín po ukončení obdobia predkladania Žiadostí. Táto lehota môže byť v odôvodnených prípadoch Prevádzkovateľom zásobníka predĺžená. </w:t>
      </w:r>
    </w:p>
    <w:p w:rsidR="00361F96" w:rsidRPr="0088175B" w:rsidRDefault="00361F96" w:rsidP="00FC6AB1">
      <w:pPr>
        <w:pStyle w:val="Zkladntext"/>
        <w:numPr>
          <w:ilvl w:val="2"/>
          <w:numId w:val="32"/>
        </w:numPr>
        <w:spacing w:before="120" w:after="120" w:afterAutospacing="0"/>
        <w:rPr>
          <w:rFonts w:ascii="Arial" w:hAnsi="Arial" w:cs="Arial"/>
          <w:sz w:val="22"/>
          <w:szCs w:val="20"/>
        </w:rPr>
      </w:pPr>
      <w:r w:rsidRPr="0088175B">
        <w:rPr>
          <w:rFonts w:ascii="Arial" w:hAnsi="Arial" w:cs="Arial"/>
          <w:sz w:val="22"/>
          <w:szCs w:val="20"/>
        </w:rPr>
        <w:t>Prev</w:t>
      </w:r>
      <w:r w:rsidR="00430D94" w:rsidRPr="0088175B">
        <w:rPr>
          <w:rFonts w:ascii="Arial" w:hAnsi="Arial" w:cs="Arial"/>
          <w:sz w:val="22"/>
          <w:szCs w:val="20"/>
        </w:rPr>
        <w:t>ádzkovateľ zásobníka uzatvorí so</w:t>
      </w:r>
      <w:r w:rsidRPr="0088175B">
        <w:rPr>
          <w:rFonts w:ascii="Arial" w:hAnsi="Arial" w:cs="Arial"/>
          <w:sz w:val="22"/>
          <w:szCs w:val="20"/>
        </w:rPr>
        <w:t xml:space="preserve"> Žiadateľom </w:t>
      </w:r>
      <w:r w:rsidR="00430D94" w:rsidRPr="0088175B">
        <w:rPr>
          <w:rFonts w:ascii="Arial" w:hAnsi="Arial" w:cs="Arial"/>
          <w:sz w:val="22"/>
          <w:szCs w:val="20"/>
        </w:rPr>
        <w:t xml:space="preserve">najneskôr do </w:t>
      </w:r>
      <w:r w:rsidR="00F25C25" w:rsidRPr="0088175B">
        <w:rPr>
          <w:rFonts w:ascii="Arial" w:hAnsi="Arial" w:cs="Arial"/>
          <w:sz w:val="22"/>
          <w:szCs w:val="20"/>
        </w:rPr>
        <w:t>desiatich</w:t>
      </w:r>
      <w:r w:rsidR="00430D94" w:rsidRPr="0088175B">
        <w:rPr>
          <w:rFonts w:ascii="Arial" w:hAnsi="Arial" w:cs="Arial"/>
          <w:sz w:val="22"/>
          <w:szCs w:val="20"/>
        </w:rPr>
        <w:t xml:space="preserve"> (</w:t>
      </w:r>
      <w:r w:rsidR="00F25C25" w:rsidRPr="0088175B">
        <w:rPr>
          <w:rFonts w:ascii="Arial" w:hAnsi="Arial" w:cs="Arial"/>
          <w:sz w:val="22"/>
          <w:szCs w:val="20"/>
        </w:rPr>
        <w:t>10</w:t>
      </w:r>
      <w:r w:rsidRPr="0088175B">
        <w:rPr>
          <w:rFonts w:ascii="Arial" w:hAnsi="Arial" w:cs="Arial"/>
          <w:sz w:val="22"/>
          <w:szCs w:val="20"/>
        </w:rPr>
        <w:t xml:space="preserve">) dní odo dňa prijatia oznámenia o pridelení Uskladňovacej kapacity Žiadateľom Zmluvu o skladovaní plynu v súlade s týmto Prevádzkovým poriadkom. </w:t>
      </w:r>
    </w:p>
    <w:p w:rsidR="001D660D" w:rsidRPr="0088175B" w:rsidRDefault="00430D94" w:rsidP="009777A3">
      <w:pPr>
        <w:pStyle w:val="Zkladntext"/>
        <w:numPr>
          <w:ilvl w:val="0"/>
          <w:numId w:val="0"/>
        </w:numPr>
        <w:spacing w:before="120" w:after="480" w:afterAutospacing="0"/>
        <w:ind w:left="709"/>
        <w:rPr>
          <w:rFonts w:ascii="Arial" w:hAnsi="Arial" w:cs="Arial"/>
          <w:b/>
          <w:sz w:val="22"/>
          <w:szCs w:val="20"/>
        </w:rPr>
      </w:pPr>
      <w:r w:rsidRPr="0088175B">
        <w:rPr>
          <w:rFonts w:ascii="Arial" w:hAnsi="Arial" w:cs="Arial"/>
          <w:sz w:val="22"/>
          <w:szCs w:val="20"/>
        </w:rPr>
        <w:t>Ak nedôjde k uzatvoreniu Zmluvy o skladovaní plynu</w:t>
      </w:r>
      <w:r w:rsidR="0001041F" w:rsidRPr="0088175B">
        <w:rPr>
          <w:rFonts w:ascii="Arial" w:hAnsi="Arial" w:cs="Arial"/>
          <w:sz w:val="22"/>
          <w:szCs w:val="20"/>
        </w:rPr>
        <w:t xml:space="preserve"> so Žiadateľom, ktorému bolo doručené oznámenie o pridelení Uskladňovacej kapacity</w:t>
      </w:r>
      <w:r w:rsidR="002944EB" w:rsidRPr="0088175B">
        <w:rPr>
          <w:rFonts w:ascii="Arial" w:hAnsi="Arial" w:cs="Arial"/>
          <w:sz w:val="22"/>
          <w:szCs w:val="20"/>
        </w:rPr>
        <w:t xml:space="preserve"> v lehote stanovenej v predchádzajúcom bode, za Zmluvu o skladovaní sa považuje doručená Žiadosť.</w:t>
      </w:r>
      <w:r w:rsidRPr="0088175B">
        <w:rPr>
          <w:rFonts w:ascii="Arial" w:hAnsi="Arial" w:cs="Arial"/>
          <w:sz w:val="22"/>
          <w:szCs w:val="20"/>
        </w:rPr>
        <w:t xml:space="preserve"> </w:t>
      </w:r>
    </w:p>
    <w:p w:rsidR="00DE715D" w:rsidRPr="0088175B" w:rsidRDefault="007D73F0" w:rsidP="00C4108B">
      <w:pPr>
        <w:pStyle w:val="Nadpis3"/>
        <w:numPr>
          <w:ilvl w:val="0"/>
          <w:numId w:val="0"/>
        </w:numPr>
        <w:spacing w:before="100" w:after="120"/>
        <w:ind w:left="720" w:hanging="720"/>
        <w:rPr>
          <w:rFonts w:ascii="Arial" w:hAnsi="Arial" w:cs="Arial"/>
          <w:sz w:val="22"/>
          <w:szCs w:val="20"/>
        </w:rPr>
      </w:pPr>
      <w:r w:rsidRPr="0088175B">
        <w:rPr>
          <w:rFonts w:ascii="Arial" w:hAnsi="Arial" w:cs="Arial"/>
          <w:sz w:val="22"/>
          <w:szCs w:val="20"/>
        </w:rPr>
        <w:lastRenderedPageBreak/>
        <w:t>5</w:t>
      </w:r>
      <w:r w:rsidR="002B145C" w:rsidRPr="0088175B">
        <w:rPr>
          <w:rFonts w:ascii="Arial" w:hAnsi="Arial" w:cs="Arial"/>
          <w:sz w:val="22"/>
          <w:szCs w:val="20"/>
        </w:rPr>
        <w:t>.2</w:t>
      </w:r>
      <w:r w:rsidR="002B145C" w:rsidRPr="0088175B">
        <w:rPr>
          <w:rFonts w:ascii="Arial" w:hAnsi="Arial" w:cs="Arial"/>
          <w:sz w:val="22"/>
          <w:szCs w:val="20"/>
        </w:rPr>
        <w:tab/>
        <w:t>Oznámenie o </w:t>
      </w:r>
      <w:r w:rsidR="00A40D86" w:rsidRPr="0088175B">
        <w:rPr>
          <w:rFonts w:ascii="Arial" w:hAnsi="Arial" w:cs="Arial"/>
          <w:sz w:val="22"/>
          <w:szCs w:val="20"/>
        </w:rPr>
        <w:t>Dostupný</w:t>
      </w:r>
      <w:r w:rsidR="002B145C" w:rsidRPr="0088175B">
        <w:rPr>
          <w:rFonts w:ascii="Arial" w:hAnsi="Arial" w:cs="Arial"/>
          <w:sz w:val="22"/>
          <w:szCs w:val="20"/>
        </w:rPr>
        <w:t xml:space="preserve">ch </w:t>
      </w:r>
      <w:r w:rsidR="005C6ED6" w:rsidRPr="0088175B">
        <w:rPr>
          <w:rFonts w:ascii="Arial" w:hAnsi="Arial" w:cs="Arial"/>
          <w:sz w:val="22"/>
          <w:szCs w:val="20"/>
        </w:rPr>
        <w:t>u</w:t>
      </w:r>
      <w:r w:rsidR="00B66781" w:rsidRPr="0088175B">
        <w:rPr>
          <w:rFonts w:ascii="Arial" w:hAnsi="Arial" w:cs="Arial"/>
          <w:sz w:val="22"/>
          <w:szCs w:val="20"/>
        </w:rPr>
        <w:t>sklad</w:t>
      </w:r>
      <w:r w:rsidR="005C6ED6" w:rsidRPr="0088175B">
        <w:rPr>
          <w:rFonts w:ascii="Arial" w:hAnsi="Arial" w:cs="Arial"/>
          <w:sz w:val="22"/>
          <w:szCs w:val="20"/>
        </w:rPr>
        <w:t>ň</w:t>
      </w:r>
      <w:r w:rsidR="00B66781" w:rsidRPr="0088175B">
        <w:rPr>
          <w:rFonts w:ascii="Arial" w:hAnsi="Arial" w:cs="Arial"/>
          <w:sz w:val="22"/>
          <w:szCs w:val="20"/>
        </w:rPr>
        <w:t>o</w:t>
      </w:r>
      <w:r w:rsidR="002B145C" w:rsidRPr="0088175B">
        <w:rPr>
          <w:rFonts w:ascii="Arial" w:hAnsi="Arial" w:cs="Arial"/>
          <w:sz w:val="22"/>
          <w:szCs w:val="20"/>
        </w:rPr>
        <w:t>vacích službách</w:t>
      </w:r>
    </w:p>
    <w:p w:rsidR="002B145C" w:rsidRPr="0088175B" w:rsidRDefault="007D73F0" w:rsidP="0006606E">
      <w:pPr>
        <w:pStyle w:val="Nadpis3"/>
        <w:numPr>
          <w:ilvl w:val="0"/>
          <w:numId w:val="0"/>
        </w:numPr>
        <w:spacing w:before="120" w:after="120"/>
        <w:ind w:left="720" w:hanging="720"/>
        <w:rPr>
          <w:rFonts w:ascii="Arial" w:hAnsi="Arial" w:cs="Arial"/>
          <w:b w:val="0"/>
          <w:sz w:val="22"/>
          <w:szCs w:val="20"/>
        </w:rPr>
      </w:pPr>
      <w:r w:rsidRPr="0088175B">
        <w:rPr>
          <w:rFonts w:ascii="Arial" w:hAnsi="Arial" w:cs="Arial"/>
          <w:b w:val="0"/>
          <w:sz w:val="22"/>
          <w:szCs w:val="20"/>
        </w:rPr>
        <w:t>5</w:t>
      </w:r>
      <w:r w:rsidR="002B145C" w:rsidRPr="0088175B">
        <w:rPr>
          <w:rFonts w:ascii="Arial" w:hAnsi="Arial" w:cs="Arial"/>
          <w:b w:val="0"/>
          <w:sz w:val="22"/>
          <w:szCs w:val="20"/>
        </w:rPr>
        <w:t>.2.1</w:t>
      </w:r>
      <w:r w:rsidR="002B145C" w:rsidRPr="0088175B">
        <w:rPr>
          <w:rFonts w:ascii="Arial" w:hAnsi="Arial" w:cs="Arial"/>
          <w:b w:val="0"/>
          <w:sz w:val="22"/>
          <w:szCs w:val="20"/>
        </w:rPr>
        <w:tab/>
        <w:t xml:space="preserve">Ak má Prevádzkovateľ zásobníka k dispozícii </w:t>
      </w:r>
      <w:r w:rsidR="00336D6D" w:rsidRPr="0088175B">
        <w:rPr>
          <w:rFonts w:ascii="Arial" w:hAnsi="Arial" w:cs="Arial"/>
          <w:b w:val="0"/>
          <w:sz w:val="22"/>
          <w:szCs w:val="20"/>
        </w:rPr>
        <w:t xml:space="preserve">Dostupnú </w:t>
      </w:r>
      <w:r w:rsidR="002B145C" w:rsidRPr="0088175B">
        <w:rPr>
          <w:rFonts w:ascii="Arial" w:hAnsi="Arial" w:cs="Arial"/>
          <w:b w:val="0"/>
          <w:sz w:val="22"/>
          <w:szCs w:val="20"/>
        </w:rPr>
        <w:t xml:space="preserve">Uskladňovaciu kapacitu, </w:t>
      </w:r>
      <w:r w:rsidR="008152D1" w:rsidRPr="0088175B">
        <w:rPr>
          <w:rFonts w:ascii="Arial" w:hAnsi="Arial" w:cs="Arial"/>
          <w:b w:val="0"/>
          <w:sz w:val="22"/>
          <w:szCs w:val="20"/>
        </w:rPr>
        <w:t>J</w:t>
      </w:r>
      <w:r w:rsidR="002B145C" w:rsidRPr="0088175B">
        <w:rPr>
          <w:rFonts w:ascii="Arial" w:hAnsi="Arial" w:cs="Arial"/>
          <w:b w:val="0"/>
          <w:sz w:val="22"/>
          <w:szCs w:val="20"/>
        </w:rPr>
        <w:t xml:space="preserve">ednotlivé </w:t>
      </w:r>
      <w:r w:rsidR="008152D1" w:rsidRPr="0088175B">
        <w:rPr>
          <w:rFonts w:ascii="Arial" w:hAnsi="Arial" w:cs="Arial"/>
          <w:b w:val="0"/>
          <w:sz w:val="22"/>
          <w:szCs w:val="20"/>
        </w:rPr>
        <w:t xml:space="preserve">pevné </w:t>
      </w:r>
      <w:r w:rsidR="002B145C" w:rsidRPr="0088175B">
        <w:rPr>
          <w:rFonts w:ascii="Arial" w:hAnsi="Arial" w:cs="Arial"/>
          <w:b w:val="0"/>
          <w:sz w:val="22"/>
          <w:szCs w:val="20"/>
        </w:rPr>
        <w:t xml:space="preserve">služby alebo </w:t>
      </w:r>
      <w:r w:rsidR="00F25C25" w:rsidRPr="0088175B">
        <w:rPr>
          <w:rFonts w:ascii="Arial" w:hAnsi="Arial" w:cs="Arial"/>
          <w:b w:val="0"/>
          <w:sz w:val="22"/>
          <w:szCs w:val="20"/>
        </w:rPr>
        <w:t>p</w:t>
      </w:r>
      <w:r w:rsidR="002B145C" w:rsidRPr="0088175B">
        <w:rPr>
          <w:rFonts w:ascii="Arial" w:hAnsi="Arial" w:cs="Arial"/>
          <w:b w:val="0"/>
          <w:sz w:val="22"/>
          <w:szCs w:val="20"/>
        </w:rPr>
        <w:t xml:space="preserve">rerušiteľný </w:t>
      </w:r>
      <w:proofErr w:type="spellStart"/>
      <w:r w:rsidR="002B145C" w:rsidRPr="0088175B">
        <w:rPr>
          <w:rFonts w:ascii="Arial" w:hAnsi="Arial" w:cs="Arial"/>
          <w:b w:val="0"/>
          <w:sz w:val="22"/>
          <w:szCs w:val="20"/>
        </w:rPr>
        <w:t>Vtlačný</w:t>
      </w:r>
      <w:proofErr w:type="spellEnd"/>
      <w:r w:rsidR="002B145C" w:rsidRPr="0088175B">
        <w:rPr>
          <w:rFonts w:ascii="Arial" w:hAnsi="Arial" w:cs="Arial"/>
          <w:b w:val="0"/>
          <w:sz w:val="22"/>
          <w:szCs w:val="20"/>
        </w:rPr>
        <w:t xml:space="preserve">/Ťažobný výkon </w:t>
      </w:r>
      <w:r w:rsidR="000842CE" w:rsidRPr="0088175B">
        <w:rPr>
          <w:rFonts w:ascii="Arial" w:hAnsi="Arial" w:cs="Arial"/>
          <w:b w:val="0"/>
          <w:sz w:val="22"/>
          <w:szCs w:val="20"/>
        </w:rPr>
        <w:t xml:space="preserve">okrem </w:t>
      </w:r>
      <w:r w:rsidR="00A40D86" w:rsidRPr="0088175B">
        <w:rPr>
          <w:rFonts w:ascii="Arial" w:hAnsi="Arial" w:cs="Arial"/>
          <w:b w:val="0"/>
          <w:sz w:val="22"/>
          <w:szCs w:val="20"/>
        </w:rPr>
        <w:t>Dostupný</w:t>
      </w:r>
      <w:r w:rsidR="000842CE" w:rsidRPr="0088175B">
        <w:rPr>
          <w:rFonts w:ascii="Arial" w:hAnsi="Arial" w:cs="Arial"/>
          <w:b w:val="0"/>
          <w:sz w:val="22"/>
          <w:szCs w:val="20"/>
        </w:rPr>
        <w:t>ch Uskladňovacích kapacít</w:t>
      </w:r>
      <w:r w:rsidR="007703D7" w:rsidRPr="0088175B">
        <w:rPr>
          <w:rFonts w:ascii="Arial" w:hAnsi="Arial" w:cs="Arial"/>
          <w:b w:val="0"/>
          <w:sz w:val="22"/>
          <w:szCs w:val="20"/>
        </w:rPr>
        <w:t xml:space="preserve">, Jednotlivých pevných služieb alebo prerušiteľného </w:t>
      </w:r>
      <w:proofErr w:type="spellStart"/>
      <w:r w:rsidR="007703D7" w:rsidRPr="0088175B">
        <w:rPr>
          <w:rFonts w:ascii="Arial" w:hAnsi="Arial" w:cs="Arial"/>
          <w:b w:val="0"/>
          <w:sz w:val="22"/>
          <w:szCs w:val="20"/>
        </w:rPr>
        <w:t>Vtlačného</w:t>
      </w:r>
      <w:proofErr w:type="spellEnd"/>
      <w:r w:rsidR="007703D7" w:rsidRPr="0088175B">
        <w:rPr>
          <w:rFonts w:ascii="Arial" w:hAnsi="Arial" w:cs="Arial"/>
          <w:b w:val="0"/>
          <w:sz w:val="22"/>
          <w:szCs w:val="20"/>
        </w:rPr>
        <w:t>/Ťažobného výkonu, ktoré sú</w:t>
      </w:r>
      <w:r w:rsidR="000842CE" w:rsidRPr="0088175B">
        <w:rPr>
          <w:rFonts w:ascii="Arial" w:hAnsi="Arial" w:cs="Arial"/>
          <w:b w:val="0"/>
          <w:sz w:val="22"/>
          <w:szCs w:val="20"/>
        </w:rPr>
        <w:t xml:space="preserve"> vyčlenen</w:t>
      </w:r>
      <w:r w:rsidR="007703D7" w:rsidRPr="0088175B">
        <w:rPr>
          <w:rFonts w:ascii="Arial" w:hAnsi="Arial" w:cs="Arial"/>
          <w:b w:val="0"/>
          <w:sz w:val="22"/>
          <w:szCs w:val="20"/>
        </w:rPr>
        <w:t>é</w:t>
      </w:r>
      <w:r w:rsidR="000842CE" w:rsidRPr="0088175B">
        <w:rPr>
          <w:rFonts w:ascii="Arial" w:hAnsi="Arial" w:cs="Arial"/>
          <w:b w:val="0"/>
          <w:sz w:val="22"/>
          <w:szCs w:val="20"/>
        </w:rPr>
        <w:t xml:space="preserve"> pre účely vyhláseného </w:t>
      </w:r>
      <w:r w:rsidR="00C82293" w:rsidRPr="0088175B">
        <w:rPr>
          <w:rFonts w:ascii="Arial" w:hAnsi="Arial" w:cs="Arial"/>
          <w:b w:val="0"/>
          <w:sz w:val="22"/>
          <w:szCs w:val="20"/>
        </w:rPr>
        <w:t xml:space="preserve">Tendra, </w:t>
      </w:r>
      <w:r w:rsidR="002B145C" w:rsidRPr="0088175B">
        <w:rPr>
          <w:rFonts w:ascii="Arial" w:hAnsi="Arial" w:cs="Arial"/>
          <w:b w:val="0"/>
          <w:sz w:val="22"/>
          <w:szCs w:val="20"/>
        </w:rPr>
        <w:t xml:space="preserve">má právo v zmysle tohto Prevádzkového poriadku zverejniť </w:t>
      </w:r>
      <w:r w:rsidR="005C6ED6" w:rsidRPr="0088175B">
        <w:rPr>
          <w:rFonts w:ascii="Arial" w:hAnsi="Arial" w:cs="Arial"/>
          <w:b w:val="0"/>
          <w:sz w:val="22"/>
          <w:szCs w:val="20"/>
        </w:rPr>
        <w:t>o</w:t>
      </w:r>
      <w:r w:rsidR="00C82293" w:rsidRPr="0088175B">
        <w:rPr>
          <w:rFonts w:ascii="Arial" w:hAnsi="Arial" w:cs="Arial"/>
          <w:b w:val="0"/>
          <w:sz w:val="22"/>
          <w:szCs w:val="20"/>
        </w:rPr>
        <w:t>známenie</w:t>
      </w:r>
      <w:r w:rsidR="005C6ED6" w:rsidRPr="0088175B">
        <w:rPr>
          <w:rFonts w:ascii="Arial" w:hAnsi="Arial" w:cs="Arial"/>
          <w:b w:val="0"/>
          <w:sz w:val="22"/>
          <w:szCs w:val="20"/>
        </w:rPr>
        <w:t xml:space="preserve"> o Dostupných uskladňovacích službách</w:t>
      </w:r>
      <w:r w:rsidR="00C82293" w:rsidRPr="0088175B">
        <w:rPr>
          <w:rFonts w:ascii="Arial" w:hAnsi="Arial" w:cs="Arial"/>
          <w:b w:val="0"/>
          <w:sz w:val="22"/>
          <w:szCs w:val="20"/>
        </w:rPr>
        <w:t>.</w:t>
      </w:r>
      <w:r w:rsidR="002B145C" w:rsidRPr="0088175B">
        <w:rPr>
          <w:rFonts w:ascii="Arial" w:hAnsi="Arial" w:cs="Arial"/>
          <w:b w:val="0"/>
          <w:sz w:val="22"/>
          <w:szCs w:val="20"/>
        </w:rPr>
        <w:t xml:space="preserve"> </w:t>
      </w:r>
      <w:r w:rsidR="00023E04" w:rsidRPr="0088175B">
        <w:rPr>
          <w:rFonts w:ascii="Arial" w:hAnsi="Arial" w:cs="Arial"/>
          <w:b w:val="0"/>
          <w:sz w:val="22"/>
          <w:szCs w:val="20"/>
        </w:rPr>
        <w:tab/>
      </w:r>
      <w:r w:rsidR="002B145C" w:rsidRPr="0088175B">
        <w:rPr>
          <w:rFonts w:ascii="Arial" w:hAnsi="Arial" w:cs="Arial"/>
          <w:b w:val="0"/>
          <w:sz w:val="22"/>
          <w:szCs w:val="20"/>
        </w:rPr>
        <w:t xml:space="preserve"> </w:t>
      </w:r>
    </w:p>
    <w:p w:rsidR="002B145C" w:rsidRPr="0088175B" w:rsidRDefault="007D73F0" w:rsidP="0006606E">
      <w:pPr>
        <w:spacing w:before="120" w:after="120"/>
        <w:ind w:left="705" w:hanging="705"/>
        <w:rPr>
          <w:rFonts w:ascii="Arial" w:hAnsi="Arial" w:cs="Arial"/>
          <w:sz w:val="22"/>
          <w:szCs w:val="20"/>
        </w:rPr>
      </w:pPr>
      <w:r w:rsidRPr="0088175B">
        <w:rPr>
          <w:rFonts w:ascii="Arial" w:hAnsi="Arial" w:cs="Arial"/>
          <w:sz w:val="22"/>
          <w:szCs w:val="20"/>
        </w:rPr>
        <w:t>5</w:t>
      </w:r>
      <w:r w:rsidR="00C82293" w:rsidRPr="0088175B">
        <w:rPr>
          <w:rFonts w:ascii="Arial" w:hAnsi="Arial" w:cs="Arial"/>
          <w:sz w:val="22"/>
          <w:szCs w:val="20"/>
        </w:rPr>
        <w:t>.2.2</w:t>
      </w:r>
      <w:r w:rsidR="002B145C" w:rsidRPr="0088175B">
        <w:rPr>
          <w:rFonts w:ascii="Arial" w:hAnsi="Arial" w:cs="Arial"/>
          <w:sz w:val="22"/>
          <w:szCs w:val="20"/>
        </w:rPr>
        <w:tab/>
        <w:t xml:space="preserve">Prevádzkovateľ zásobníka ponúka </w:t>
      </w:r>
      <w:r w:rsidR="008152D1" w:rsidRPr="0088175B">
        <w:rPr>
          <w:rFonts w:ascii="Arial" w:hAnsi="Arial" w:cs="Arial"/>
          <w:sz w:val="22"/>
          <w:szCs w:val="20"/>
        </w:rPr>
        <w:t>J</w:t>
      </w:r>
      <w:r w:rsidR="002B145C" w:rsidRPr="0088175B">
        <w:rPr>
          <w:rFonts w:ascii="Arial" w:hAnsi="Arial" w:cs="Arial"/>
          <w:sz w:val="22"/>
          <w:szCs w:val="20"/>
        </w:rPr>
        <w:t xml:space="preserve">ednotlivé </w:t>
      </w:r>
      <w:r w:rsidR="008152D1" w:rsidRPr="0088175B">
        <w:rPr>
          <w:rFonts w:ascii="Arial" w:hAnsi="Arial" w:cs="Arial"/>
          <w:sz w:val="22"/>
          <w:szCs w:val="20"/>
        </w:rPr>
        <w:t xml:space="preserve">pevné </w:t>
      </w:r>
      <w:r w:rsidR="002B145C" w:rsidRPr="0088175B">
        <w:rPr>
          <w:rFonts w:ascii="Arial" w:hAnsi="Arial" w:cs="Arial"/>
          <w:sz w:val="22"/>
          <w:szCs w:val="20"/>
        </w:rPr>
        <w:t xml:space="preserve">služby alebo </w:t>
      </w:r>
      <w:r w:rsidR="008152D1" w:rsidRPr="0088175B">
        <w:rPr>
          <w:rFonts w:ascii="Arial" w:hAnsi="Arial" w:cs="Arial"/>
          <w:sz w:val="22"/>
          <w:szCs w:val="20"/>
        </w:rPr>
        <w:t xml:space="preserve">Jednotlivé </w:t>
      </w:r>
      <w:r w:rsidR="00DE389D" w:rsidRPr="0088175B">
        <w:rPr>
          <w:rFonts w:ascii="Arial" w:hAnsi="Arial" w:cs="Arial"/>
          <w:sz w:val="22"/>
          <w:szCs w:val="20"/>
        </w:rPr>
        <w:t>prerušiteľné služby</w:t>
      </w:r>
      <w:r w:rsidR="002B145C" w:rsidRPr="0088175B">
        <w:rPr>
          <w:rFonts w:ascii="Arial" w:hAnsi="Arial" w:cs="Arial"/>
          <w:sz w:val="22"/>
          <w:szCs w:val="20"/>
        </w:rPr>
        <w:t xml:space="preserve"> len pre existujúcich Zákazníkov.</w:t>
      </w:r>
    </w:p>
    <w:p w:rsidR="002B145C" w:rsidRPr="0088175B" w:rsidRDefault="007D73F0" w:rsidP="0006606E">
      <w:pPr>
        <w:spacing w:before="120" w:after="120"/>
        <w:ind w:left="705" w:hanging="705"/>
        <w:rPr>
          <w:rFonts w:ascii="Arial" w:hAnsi="Arial" w:cs="Arial"/>
          <w:sz w:val="22"/>
          <w:szCs w:val="20"/>
        </w:rPr>
      </w:pPr>
      <w:r w:rsidRPr="0088175B">
        <w:rPr>
          <w:rFonts w:ascii="Arial" w:hAnsi="Arial" w:cs="Arial"/>
          <w:sz w:val="22"/>
          <w:szCs w:val="20"/>
        </w:rPr>
        <w:t>5</w:t>
      </w:r>
      <w:r w:rsidR="00C82293" w:rsidRPr="0088175B">
        <w:rPr>
          <w:rFonts w:ascii="Arial" w:hAnsi="Arial" w:cs="Arial"/>
          <w:sz w:val="22"/>
          <w:szCs w:val="20"/>
        </w:rPr>
        <w:t>.2.3</w:t>
      </w:r>
      <w:r w:rsidR="002B145C" w:rsidRPr="0088175B">
        <w:rPr>
          <w:rFonts w:ascii="Arial" w:hAnsi="Arial" w:cs="Arial"/>
          <w:sz w:val="22"/>
          <w:szCs w:val="20"/>
        </w:rPr>
        <w:tab/>
        <w:t>Prevádzkovateľ zásobníka v</w:t>
      </w:r>
      <w:r w:rsidR="00C82293" w:rsidRPr="0088175B">
        <w:rPr>
          <w:rFonts w:ascii="Arial" w:hAnsi="Arial" w:cs="Arial"/>
          <w:sz w:val="22"/>
          <w:szCs w:val="20"/>
        </w:rPr>
        <w:t xml:space="preserve"> Oznámení </w:t>
      </w:r>
      <w:r w:rsidR="002B145C" w:rsidRPr="0088175B">
        <w:rPr>
          <w:rFonts w:ascii="Arial" w:hAnsi="Arial" w:cs="Arial"/>
          <w:sz w:val="22"/>
          <w:szCs w:val="20"/>
        </w:rPr>
        <w:t>stanoví najmä technické parametre ponúkanej služby</w:t>
      </w:r>
      <w:r w:rsidR="00DD4FAB">
        <w:rPr>
          <w:rFonts w:ascii="Arial" w:hAnsi="Arial" w:cs="Arial"/>
          <w:sz w:val="22"/>
          <w:szCs w:val="20"/>
        </w:rPr>
        <w:t xml:space="preserve"> </w:t>
      </w:r>
      <w:r w:rsidR="00C82293" w:rsidRPr="0088175B">
        <w:rPr>
          <w:rFonts w:ascii="Arial" w:hAnsi="Arial" w:cs="Arial"/>
          <w:sz w:val="22"/>
          <w:szCs w:val="20"/>
        </w:rPr>
        <w:t>a</w:t>
      </w:r>
      <w:r w:rsidR="002B145C" w:rsidRPr="0088175B">
        <w:rPr>
          <w:rFonts w:ascii="Arial" w:hAnsi="Arial" w:cs="Arial"/>
          <w:sz w:val="22"/>
          <w:szCs w:val="20"/>
        </w:rPr>
        <w:t xml:space="preserve"> dĺžku tr</w:t>
      </w:r>
      <w:r w:rsidR="00C82293" w:rsidRPr="0088175B">
        <w:rPr>
          <w:rFonts w:ascii="Arial" w:hAnsi="Arial" w:cs="Arial"/>
          <w:sz w:val="22"/>
          <w:szCs w:val="20"/>
        </w:rPr>
        <w:t>vania služby</w:t>
      </w:r>
      <w:r w:rsidR="002B145C" w:rsidRPr="0088175B">
        <w:rPr>
          <w:rFonts w:ascii="Arial" w:hAnsi="Arial" w:cs="Arial"/>
          <w:sz w:val="22"/>
          <w:szCs w:val="20"/>
        </w:rPr>
        <w:t>.</w:t>
      </w:r>
    </w:p>
    <w:p w:rsidR="002B145C" w:rsidRPr="0088175B" w:rsidRDefault="007D73F0"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5</w:t>
      </w:r>
      <w:r w:rsidR="00C82293" w:rsidRPr="0088175B">
        <w:rPr>
          <w:rFonts w:ascii="Arial" w:hAnsi="Arial" w:cs="Arial"/>
          <w:sz w:val="22"/>
          <w:szCs w:val="20"/>
        </w:rPr>
        <w:t>.2.4</w:t>
      </w:r>
      <w:r w:rsidR="002B145C" w:rsidRPr="0088175B">
        <w:rPr>
          <w:rFonts w:ascii="Arial" w:hAnsi="Arial" w:cs="Arial"/>
          <w:sz w:val="22"/>
          <w:szCs w:val="20"/>
        </w:rPr>
        <w:tab/>
      </w:r>
      <w:r w:rsidR="00C82293" w:rsidRPr="0088175B">
        <w:rPr>
          <w:rFonts w:ascii="Arial" w:hAnsi="Arial" w:cs="Arial"/>
          <w:sz w:val="22"/>
          <w:szCs w:val="20"/>
        </w:rPr>
        <w:t>Prevádzkovateľ zásobníka vstúpi do rokovaní so všetkými záujemcami</w:t>
      </w:r>
      <w:r w:rsidR="00A261B3" w:rsidRPr="0088175B">
        <w:rPr>
          <w:rFonts w:ascii="Arial" w:hAnsi="Arial" w:cs="Arial"/>
          <w:sz w:val="22"/>
          <w:szCs w:val="20"/>
        </w:rPr>
        <w:t xml:space="preserve"> po doručení </w:t>
      </w:r>
      <w:r w:rsidR="00DE629C" w:rsidRPr="0088175B">
        <w:rPr>
          <w:rFonts w:ascii="Arial" w:hAnsi="Arial" w:cs="Arial"/>
          <w:sz w:val="22"/>
          <w:szCs w:val="20"/>
        </w:rPr>
        <w:t xml:space="preserve">Žiadosti </w:t>
      </w:r>
      <w:r w:rsidR="00865668" w:rsidRPr="0088175B">
        <w:rPr>
          <w:rFonts w:ascii="Arial" w:hAnsi="Arial" w:cs="Arial"/>
          <w:sz w:val="22"/>
          <w:szCs w:val="20"/>
        </w:rPr>
        <w:t xml:space="preserve">a pridelí </w:t>
      </w:r>
      <w:r w:rsidR="00B66781" w:rsidRPr="0088175B">
        <w:rPr>
          <w:rFonts w:ascii="Arial" w:hAnsi="Arial" w:cs="Arial"/>
          <w:sz w:val="22"/>
          <w:szCs w:val="20"/>
        </w:rPr>
        <w:t>sklado</w:t>
      </w:r>
      <w:r w:rsidR="00865668" w:rsidRPr="0088175B">
        <w:rPr>
          <w:rFonts w:ascii="Arial" w:hAnsi="Arial" w:cs="Arial"/>
          <w:sz w:val="22"/>
          <w:szCs w:val="20"/>
        </w:rPr>
        <w:t xml:space="preserve">vacie služby </w:t>
      </w:r>
      <w:r w:rsidR="00C82293" w:rsidRPr="0088175B">
        <w:rPr>
          <w:rFonts w:ascii="Arial" w:hAnsi="Arial" w:cs="Arial"/>
          <w:sz w:val="22"/>
          <w:szCs w:val="20"/>
        </w:rPr>
        <w:t>prihliadajúc na</w:t>
      </w:r>
      <w:r w:rsidR="00406861" w:rsidRPr="0088175B">
        <w:rPr>
          <w:rFonts w:ascii="Arial" w:hAnsi="Arial" w:cs="Arial"/>
          <w:sz w:val="22"/>
          <w:szCs w:val="20"/>
        </w:rPr>
        <w:t xml:space="preserve"> ekonomickú výhodnosť a včasnosť </w:t>
      </w:r>
      <w:r w:rsidR="00C82293" w:rsidRPr="0088175B">
        <w:rPr>
          <w:rFonts w:ascii="Arial" w:hAnsi="Arial" w:cs="Arial"/>
          <w:sz w:val="22"/>
          <w:szCs w:val="20"/>
        </w:rPr>
        <w:t>prejavenia záujmu</w:t>
      </w:r>
      <w:r w:rsidR="00406861" w:rsidRPr="0088175B">
        <w:rPr>
          <w:rFonts w:ascii="Arial" w:hAnsi="Arial" w:cs="Arial"/>
          <w:sz w:val="22"/>
          <w:szCs w:val="20"/>
        </w:rPr>
        <w:t>.</w:t>
      </w:r>
      <w:r w:rsidR="00C82293" w:rsidRPr="0088175B">
        <w:rPr>
          <w:rFonts w:ascii="Arial" w:hAnsi="Arial" w:cs="Arial"/>
          <w:sz w:val="22"/>
          <w:szCs w:val="20"/>
        </w:rPr>
        <w:t xml:space="preserve"> </w:t>
      </w:r>
    </w:p>
    <w:p w:rsidR="002B145C" w:rsidRPr="0088175B" w:rsidRDefault="007D73F0"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5</w:t>
      </w:r>
      <w:r w:rsidR="002F2552" w:rsidRPr="0088175B">
        <w:rPr>
          <w:rFonts w:ascii="Arial" w:hAnsi="Arial" w:cs="Arial"/>
          <w:sz w:val="22"/>
          <w:szCs w:val="20"/>
        </w:rPr>
        <w:t>.2</w:t>
      </w:r>
      <w:r w:rsidR="002B145C" w:rsidRPr="0088175B">
        <w:rPr>
          <w:rFonts w:ascii="Arial" w:hAnsi="Arial" w:cs="Arial"/>
          <w:sz w:val="22"/>
          <w:szCs w:val="20"/>
        </w:rPr>
        <w:t>.5</w:t>
      </w:r>
      <w:r w:rsidR="002B145C" w:rsidRPr="0088175B">
        <w:rPr>
          <w:rFonts w:ascii="Arial" w:hAnsi="Arial" w:cs="Arial"/>
          <w:sz w:val="22"/>
          <w:szCs w:val="20"/>
        </w:rPr>
        <w:tab/>
      </w:r>
      <w:r w:rsidR="00406861" w:rsidRPr="0088175B">
        <w:rPr>
          <w:rFonts w:ascii="Arial" w:hAnsi="Arial" w:cs="Arial"/>
          <w:sz w:val="22"/>
          <w:szCs w:val="20"/>
        </w:rPr>
        <w:t>Záujemca</w:t>
      </w:r>
      <w:r w:rsidR="002B145C" w:rsidRPr="0088175B">
        <w:rPr>
          <w:rFonts w:ascii="Arial" w:hAnsi="Arial" w:cs="Arial"/>
          <w:sz w:val="22"/>
          <w:szCs w:val="20"/>
        </w:rPr>
        <w:t xml:space="preserve"> predloží</w:t>
      </w:r>
      <w:r w:rsidR="00406861" w:rsidRPr="0088175B">
        <w:rPr>
          <w:rFonts w:ascii="Arial" w:hAnsi="Arial" w:cs="Arial"/>
          <w:sz w:val="22"/>
          <w:szCs w:val="20"/>
        </w:rPr>
        <w:t xml:space="preserve"> Prevádzkovateľovi zásobníka doklady uvedené v </w:t>
      </w:r>
      <w:r w:rsidR="002F2552" w:rsidRPr="0088175B">
        <w:rPr>
          <w:rFonts w:ascii="Arial" w:hAnsi="Arial" w:cs="Arial"/>
          <w:sz w:val="22"/>
          <w:szCs w:val="20"/>
        </w:rPr>
        <w:t>bodoch</w:t>
      </w:r>
      <w:r w:rsidRPr="0088175B">
        <w:rPr>
          <w:rFonts w:ascii="Arial" w:hAnsi="Arial" w:cs="Arial"/>
          <w:sz w:val="22"/>
          <w:szCs w:val="20"/>
        </w:rPr>
        <w:t xml:space="preserve"> 5.1.5, prípadne 5</w:t>
      </w:r>
      <w:r w:rsidR="00406861" w:rsidRPr="0088175B">
        <w:rPr>
          <w:rFonts w:ascii="Arial" w:hAnsi="Arial" w:cs="Arial"/>
          <w:sz w:val="22"/>
          <w:szCs w:val="20"/>
        </w:rPr>
        <w:t>.1.6</w:t>
      </w:r>
      <w:r w:rsidR="00865668" w:rsidRPr="0088175B">
        <w:rPr>
          <w:rFonts w:ascii="Arial" w:hAnsi="Arial" w:cs="Arial"/>
          <w:sz w:val="22"/>
          <w:szCs w:val="20"/>
        </w:rPr>
        <w:t xml:space="preserve"> podľa tohto Prevádzkového poriadku.</w:t>
      </w:r>
    </w:p>
    <w:p w:rsidR="000C3091" w:rsidRPr="0088175B" w:rsidRDefault="007D73F0" w:rsidP="009777A3">
      <w:pPr>
        <w:spacing w:before="120" w:after="480"/>
        <w:ind w:left="709" w:hanging="709"/>
        <w:rPr>
          <w:rFonts w:ascii="Arial" w:hAnsi="Arial" w:cs="Arial"/>
          <w:sz w:val="22"/>
          <w:szCs w:val="20"/>
        </w:rPr>
      </w:pPr>
      <w:r w:rsidRPr="0088175B">
        <w:rPr>
          <w:rFonts w:ascii="Arial" w:hAnsi="Arial" w:cs="Arial"/>
          <w:sz w:val="22"/>
          <w:szCs w:val="20"/>
        </w:rPr>
        <w:t>5</w:t>
      </w:r>
      <w:r w:rsidR="002F2552" w:rsidRPr="0088175B">
        <w:rPr>
          <w:rFonts w:ascii="Arial" w:hAnsi="Arial" w:cs="Arial"/>
          <w:sz w:val="22"/>
          <w:szCs w:val="20"/>
        </w:rPr>
        <w:t>.2.6</w:t>
      </w:r>
      <w:r w:rsidR="002B145C" w:rsidRPr="0088175B">
        <w:rPr>
          <w:rFonts w:ascii="Arial" w:hAnsi="Arial" w:cs="Arial"/>
          <w:sz w:val="22"/>
          <w:szCs w:val="20"/>
        </w:rPr>
        <w:tab/>
      </w:r>
      <w:r w:rsidR="00A261B3" w:rsidRPr="0088175B">
        <w:rPr>
          <w:rFonts w:ascii="Arial" w:hAnsi="Arial" w:cs="Arial"/>
          <w:sz w:val="22"/>
          <w:szCs w:val="20"/>
        </w:rPr>
        <w:t xml:space="preserve">Po doručení </w:t>
      </w:r>
      <w:r w:rsidR="00DE629C" w:rsidRPr="0088175B">
        <w:rPr>
          <w:rFonts w:ascii="Arial" w:hAnsi="Arial" w:cs="Arial"/>
          <w:sz w:val="22"/>
          <w:szCs w:val="20"/>
        </w:rPr>
        <w:t>Žiadosti záujemc</w:t>
      </w:r>
      <w:r w:rsidR="00900CD8" w:rsidRPr="0088175B">
        <w:rPr>
          <w:rFonts w:ascii="Arial" w:hAnsi="Arial" w:cs="Arial"/>
          <w:sz w:val="22"/>
          <w:szCs w:val="20"/>
        </w:rPr>
        <w:t>u</w:t>
      </w:r>
      <w:r w:rsidR="00DE629C" w:rsidRPr="0088175B">
        <w:rPr>
          <w:rFonts w:ascii="Arial" w:hAnsi="Arial" w:cs="Arial"/>
          <w:sz w:val="22"/>
          <w:szCs w:val="20"/>
        </w:rPr>
        <w:t xml:space="preserve"> </w:t>
      </w:r>
      <w:r w:rsidR="00A261B3" w:rsidRPr="0088175B">
        <w:rPr>
          <w:rFonts w:ascii="Arial" w:hAnsi="Arial" w:cs="Arial"/>
          <w:sz w:val="22"/>
          <w:szCs w:val="20"/>
        </w:rPr>
        <w:t>a s prihliadnutím na podmienky stanovené</w:t>
      </w:r>
      <w:r w:rsidRPr="0088175B">
        <w:rPr>
          <w:rFonts w:ascii="Arial" w:hAnsi="Arial" w:cs="Arial"/>
          <w:sz w:val="22"/>
          <w:szCs w:val="20"/>
        </w:rPr>
        <w:t xml:space="preserve"> v bode 5</w:t>
      </w:r>
      <w:r w:rsidR="00A261B3" w:rsidRPr="0088175B">
        <w:rPr>
          <w:rFonts w:ascii="Arial" w:hAnsi="Arial" w:cs="Arial"/>
          <w:sz w:val="22"/>
          <w:szCs w:val="20"/>
        </w:rPr>
        <w:t xml:space="preserve">.2.4 uzatvorí </w:t>
      </w:r>
      <w:r w:rsidR="002B145C" w:rsidRPr="0088175B">
        <w:rPr>
          <w:rFonts w:ascii="Arial" w:hAnsi="Arial" w:cs="Arial"/>
          <w:sz w:val="22"/>
          <w:szCs w:val="20"/>
        </w:rPr>
        <w:t xml:space="preserve">Prevádzkovateľ zásobníka </w:t>
      </w:r>
      <w:r w:rsidR="00A261B3" w:rsidRPr="0088175B">
        <w:rPr>
          <w:rFonts w:ascii="Arial" w:hAnsi="Arial" w:cs="Arial"/>
          <w:sz w:val="22"/>
          <w:szCs w:val="20"/>
        </w:rPr>
        <w:t xml:space="preserve">so </w:t>
      </w:r>
      <w:r w:rsidR="00DE629C" w:rsidRPr="0088175B">
        <w:rPr>
          <w:rFonts w:ascii="Arial" w:hAnsi="Arial" w:cs="Arial"/>
          <w:sz w:val="22"/>
          <w:szCs w:val="20"/>
        </w:rPr>
        <w:t>z</w:t>
      </w:r>
      <w:r w:rsidR="00A261B3" w:rsidRPr="0088175B">
        <w:rPr>
          <w:rFonts w:ascii="Arial" w:hAnsi="Arial" w:cs="Arial"/>
          <w:sz w:val="22"/>
          <w:szCs w:val="20"/>
        </w:rPr>
        <w:t>áujemcom Zmluvu o skladovaní plynu</w:t>
      </w:r>
      <w:r w:rsidR="00B66781" w:rsidRPr="0088175B">
        <w:rPr>
          <w:rFonts w:ascii="Arial" w:hAnsi="Arial" w:cs="Arial"/>
          <w:sz w:val="22"/>
          <w:szCs w:val="20"/>
        </w:rPr>
        <w:t xml:space="preserve"> do desiatich (10) dní od doručenia Žiadosti</w:t>
      </w:r>
      <w:r w:rsidR="002B145C" w:rsidRPr="0088175B">
        <w:rPr>
          <w:rFonts w:ascii="Arial" w:hAnsi="Arial" w:cs="Arial"/>
          <w:sz w:val="22"/>
          <w:szCs w:val="20"/>
        </w:rPr>
        <w:t xml:space="preserve">. </w:t>
      </w:r>
    </w:p>
    <w:p w:rsidR="002B145C" w:rsidRPr="0088175B" w:rsidRDefault="007D73F0" w:rsidP="00C4108B">
      <w:pPr>
        <w:pStyle w:val="Nadpis3"/>
        <w:numPr>
          <w:ilvl w:val="0"/>
          <w:numId w:val="0"/>
        </w:numPr>
        <w:spacing w:before="100" w:after="120"/>
        <w:ind w:left="720" w:hanging="720"/>
        <w:rPr>
          <w:rFonts w:ascii="Arial" w:hAnsi="Arial" w:cs="Arial"/>
          <w:sz w:val="22"/>
          <w:szCs w:val="20"/>
        </w:rPr>
      </w:pPr>
      <w:r w:rsidRPr="0088175B">
        <w:rPr>
          <w:rFonts w:ascii="Arial" w:hAnsi="Arial" w:cs="Arial"/>
          <w:sz w:val="22"/>
          <w:szCs w:val="20"/>
        </w:rPr>
        <w:t>5</w:t>
      </w:r>
      <w:r w:rsidR="00A261B3" w:rsidRPr="0088175B">
        <w:rPr>
          <w:rFonts w:ascii="Arial" w:hAnsi="Arial" w:cs="Arial"/>
          <w:sz w:val="22"/>
          <w:szCs w:val="20"/>
        </w:rPr>
        <w:t xml:space="preserve">.3 </w:t>
      </w:r>
      <w:r w:rsidR="002B145C" w:rsidRPr="0088175B">
        <w:rPr>
          <w:rFonts w:ascii="Arial" w:hAnsi="Arial" w:cs="Arial"/>
          <w:sz w:val="22"/>
          <w:szCs w:val="20"/>
        </w:rPr>
        <w:t xml:space="preserve"> </w:t>
      </w:r>
      <w:r w:rsidR="00A261B3" w:rsidRPr="0088175B">
        <w:rPr>
          <w:rFonts w:ascii="Arial" w:hAnsi="Arial" w:cs="Arial"/>
          <w:sz w:val="22"/>
          <w:szCs w:val="20"/>
        </w:rPr>
        <w:tab/>
        <w:t xml:space="preserve">Žiadosť o pridelenie </w:t>
      </w:r>
      <w:r w:rsidR="00B66781" w:rsidRPr="0088175B">
        <w:rPr>
          <w:rFonts w:ascii="Arial" w:hAnsi="Arial" w:cs="Arial"/>
          <w:sz w:val="22"/>
          <w:szCs w:val="20"/>
        </w:rPr>
        <w:t>d</w:t>
      </w:r>
      <w:r w:rsidR="00A261B3" w:rsidRPr="0088175B">
        <w:rPr>
          <w:rFonts w:ascii="Arial" w:hAnsi="Arial" w:cs="Arial"/>
          <w:sz w:val="22"/>
          <w:szCs w:val="20"/>
        </w:rPr>
        <w:t>oplnkových služieb</w:t>
      </w:r>
    </w:p>
    <w:p w:rsidR="002B145C" w:rsidRPr="0088175B" w:rsidRDefault="00544FFC"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5</w:t>
      </w:r>
      <w:r w:rsidR="00A261B3" w:rsidRPr="0088175B">
        <w:rPr>
          <w:rFonts w:ascii="Arial" w:hAnsi="Arial" w:cs="Arial"/>
          <w:sz w:val="22"/>
          <w:szCs w:val="20"/>
        </w:rPr>
        <w:t>.3.1</w:t>
      </w:r>
      <w:r w:rsidR="00A261B3" w:rsidRPr="0088175B">
        <w:rPr>
          <w:rFonts w:ascii="Arial" w:hAnsi="Arial" w:cs="Arial"/>
          <w:sz w:val="22"/>
          <w:szCs w:val="20"/>
        </w:rPr>
        <w:tab/>
        <w:t xml:space="preserve">Prevádzkovateľ zásobníka pridelí </w:t>
      </w:r>
      <w:r w:rsidR="00B66781" w:rsidRPr="0088175B">
        <w:rPr>
          <w:rFonts w:ascii="Arial" w:hAnsi="Arial" w:cs="Arial"/>
          <w:sz w:val="22"/>
          <w:szCs w:val="20"/>
        </w:rPr>
        <w:t>d</w:t>
      </w:r>
      <w:r w:rsidR="00A261B3" w:rsidRPr="0088175B">
        <w:rPr>
          <w:rFonts w:ascii="Arial" w:hAnsi="Arial" w:cs="Arial"/>
          <w:sz w:val="22"/>
          <w:szCs w:val="20"/>
        </w:rPr>
        <w:t xml:space="preserve">oplnkové služby Zákazníkom len na základe doručenej </w:t>
      </w:r>
      <w:r w:rsidRPr="0088175B">
        <w:rPr>
          <w:rFonts w:ascii="Arial" w:hAnsi="Arial" w:cs="Arial"/>
          <w:sz w:val="22"/>
          <w:szCs w:val="20"/>
        </w:rPr>
        <w:t>Ž</w:t>
      </w:r>
      <w:r w:rsidR="00A261B3" w:rsidRPr="0088175B">
        <w:rPr>
          <w:rFonts w:ascii="Arial" w:hAnsi="Arial" w:cs="Arial"/>
          <w:sz w:val="22"/>
          <w:szCs w:val="20"/>
        </w:rPr>
        <w:t xml:space="preserve">iadosti o pridelenie doplnkových služieb. </w:t>
      </w:r>
    </w:p>
    <w:p w:rsidR="00210EDA" w:rsidRPr="0088175B" w:rsidRDefault="00544FFC" w:rsidP="00213F0B">
      <w:pPr>
        <w:pStyle w:val="Zkladntext"/>
        <w:numPr>
          <w:ilvl w:val="0"/>
          <w:numId w:val="0"/>
        </w:numPr>
        <w:spacing w:before="120" w:after="480" w:afterAutospacing="0"/>
        <w:ind w:left="720" w:hanging="720"/>
        <w:rPr>
          <w:rFonts w:ascii="Arial" w:hAnsi="Arial" w:cs="Arial"/>
          <w:sz w:val="22"/>
          <w:szCs w:val="20"/>
        </w:rPr>
      </w:pPr>
      <w:r w:rsidRPr="0088175B">
        <w:rPr>
          <w:rFonts w:ascii="Arial" w:hAnsi="Arial" w:cs="Arial"/>
          <w:sz w:val="22"/>
          <w:szCs w:val="20"/>
        </w:rPr>
        <w:t>5</w:t>
      </w:r>
      <w:r w:rsidR="00A261B3" w:rsidRPr="0088175B">
        <w:rPr>
          <w:rFonts w:ascii="Arial" w:hAnsi="Arial" w:cs="Arial"/>
          <w:sz w:val="22"/>
          <w:szCs w:val="20"/>
        </w:rPr>
        <w:t>.3.2</w:t>
      </w:r>
      <w:r w:rsidR="00A261B3" w:rsidRPr="0088175B">
        <w:rPr>
          <w:rFonts w:ascii="Arial" w:hAnsi="Arial" w:cs="Arial"/>
          <w:sz w:val="22"/>
          <w:szCs w:val="20"/>
        </w:rPr>
        <w:tab/>
      </w:r>
      <w:r w:rsidR="00023E04" w:rsidRPr="0088175B">
        <w:rPr>
          <w:rFonts w:ascii="Arial" w:hAnsi="Arial" w:cs="Arial"/>
          <w:sz w:val="22"/>
          <w:szCs w:val="20"/>
        </w:rPr>
        <w:t xml:space="preserve">Na pridelenie </w:t>
      </w:r>
      <w:r w:rsidR="00B66781" w:rsidRPr="0088175B">
        <w:rPr>
          <w:rFonts w:ascii="Arial" w:hAnsi="Arial" w:cs="Arial"/>
          <w:sz w:val="22"/>
          <w:szCs w:val="20"/>
        </w:rPr>
        <w:t>d</w:t>
      </w:r>
      <w:r w:rsidR="00023E04" w:rsidRPr="0088175B">
        <w:rPr>
          <w:rFonts w:ascii="Arial" w:hAnsi="Arial" w:cs="Arial"/>
          <w:sz w:val="22"/>
          <w:szCs w:val="20"/>
        </w:rPr>
        <w:t xml:space="preserve">oplnkových služieb sa vzťahujú </w:t>
      </w:r>
      <w:r w:rsidR="00190676" w:rsidRPr="0088175B">
        <w:rPr>
          <w:rFonts w:ascii="Arial" w:hAnsi="Arial" w:cs="Arial"/>
          <w:sz w:val="22"/>
          <w:szCs w:val="20"/>
        </w:rPr>
        <w:t xml:space="preserve">ustanovenia </w:t>
      </w:r>
      <w:r w:rsidR="00DE389D" w:rsidRPr="0088175B">
        <w:rPr>
          <w:rFonts w:ascii="Arial" w:hAnsi="Arial" w:cs="Arial"/>
          <w:sz w:val="22"/>
          <w:szCs w:val="20"/>
        </w:rPr>
        <w:t>bodu</w:t>
      </w:r>
      <w:r w:rsidR="00190676" w:rsidRPr="0088175B">
        <w:rPr>
          <w:rFonts w:ascii="Arial" w:hAnsi="Arial" w:cs="Arial"/>
          <w:sz w:val="22"/>
          <w:szCs w:val="20"/>
        </w:rPr>
        <w:t xml:space="preserve"> 2.</w:t>
      </w:r>
      <w:r w:rsidR="00BA5D30" w:rsidRPr="0088175B">
        <w:rPr>
          <w:rFonts w:ascii="Arial" w:hAnsi="Arial" w:cs="Arial"/>
          <w:sz w:val="22"/>
          <w:szCs w:val="20"/>
        </w:rPr>
        <w:t xml:space="preserve">5 </w:t>
      </w:r>
      <w:r w:rsidR="00190676" w:rsidRPr="0088175B">
        <w:rPr>
          <w:rFonts w:ascii="Arial" w:hAnsi="Arial" w:cs="Arial"/>
          <w:sz w:val="22"/>
          <w:szCs w:val="20"/>
        </w:rPr>
        <w:t>tohto Prevádzkového poriadku.</w:t>
      </w:r>
    </w:p>
    <w:p w:rsidR="00361F96" w:rsidRPr="0088175B" w:rsidRDefault="009717D4" w:rsidP="009717D4">
      <w:pPr>
        <w:pStyle w:val="Nadpis1"/>
        <w:tabs>
          <w:tab w:val="clear" w:pos="432"/>
          <w:tab w:val="num" w:pos="709"/>
        </w:tabs>
      </w:pPr>
      <w:bookmarkStart w:id="19" w:name="_Toc105676260"/>
      <w:bookmarkStart w:id="20" w:name="_Toc289358685"/>
      <w:r w:rsidRPr="0088175B">
        <w:t>SKLADOVACÍ ÚČ</w:t>
      </w:r>
      <w:r w:rsidR="00361F96" w:rsidRPr="0088175B">
        <w:t>ET</w:t>
      </w:r>
      <w:bookmarkEnd w:id="19"/>
      <w:bookmarkEnd w:id="20"/>
    </w:p>
    <w:p w:rsidR="00361F96" w:rsidRPr="0088175B" w:rsidRDefault="007D73F0" w:rsidP="0006606E">
      <w:pPr>
        <w:pStyle w:val="Nadpis3"/>
        <w:numPr>
          <w:ilvl w:val="0"/>
          <w:numId w:val="0"/>
        </w:numPr>
        <w:spacing w:before="120" w:after="120"/>
        <w:ind w:left="720" w:hanging="720"/>
        <w:rPr>
          <w:rFonts w:ascii="Arial" w:hAnsi="Arial" w:cs="Arial"/>
          <w:b w:val="0"/>
          <w:sz w:val="22"/>
          <w:szCs w:val="20"/>
        </w:rPr>
      </w:pPr>
      <w:r w:rsidRPr="0088175B">
        <w:rPr>
          <w:rFonts w:ascii="Arial" w:hAnsi="Arial" w:cs="Arial"/>
          <w:b w:val="0"/>
          <w:sz w:val="22"/>
          <w:szCs w:val="20"/>
        </w:rPr>
        <w:t>6</w:t>
      </w:r>
      <w:r w:rsidR="00361F96" w:rsidRPr="0088175B">
        <w:rPr>
          <w:rFonts w:ascii="Arial" w:hAnsi="Arial" w:cs="Arial"/>
          <w:b w:val="0"/>
          <w:sz w:val="22"/>
          <w:szCs w:val="20"/>
        </w:rPr>
        <w:t>.1</w:t>
      </w:r>
      <w:r w:rsidR="00361F96" w:rsidRPr="0088175B">
        <w:rPr>
          <w:rFonts w:ascii="Arial" w:hAnsi="Arial" w:cs="Arial"/>
          <w:b w:val="0"/>
          <w:sz w:val="22"/>
          <w:szCs w:val="20"/>
        </w:rPr>
        <w:tab/>
        <w:t>Prevádzkovateľ zásobníka vedie pre každého Zákazníka a každú Zmluvu o skladovaní plynu samostatný</w:t>
      </w:r>
      <w:r w:rsidR="00DF0E13" w:rsidRPr="0088175B">
        <w:rPr>
          <w:rFonts w:ascii="Arial" w:hAnsi="Arial" w:cs="Arial"/>
          <w:b w:val="0"/>
          <w:sz w:val="22"/>
          <w:szCs w:val="20"/>
        </w:rPr>
        <w:t xml:space="preserve"> Skladovací</w:t>
      </w:r>
      <w:r w:rsidR="00361F96" w:rsidRPr="0088175B">
        <w:rPr>
          <w:rFonts w:ascii="Arial" w:hAnsi="Arial" w:cs="Arial"/>
          <w:b w:val="0"/>
          <w:sz w:val="22"/>
          <w:szCs w:val="20"/>
        </w:rPr>
        <w:t xml:space="preserve"> účet. Stav každého Skladovacieho účtu sa tiež odvíja od množstiev plynu </w:t>
      </w:r>
      <w:r w:rsidR="00F90DE7" w:rsidRPr="0088175B">
        <w:rPr>
          <w:rFonts w:ascii="Arial" w:hAnsi="Arial" w:cs="Arial"/>
          <w:b w:val="0"/>
          <w:sz w:val="22"/>
          <w:szCs w:val="20"/>
        </w:rPr>
        <w:t>alokovaných pre príslušného</w:t>
      </w:r>
      <w:r w:rsidR="00361F96" w:rsidRPr="0088175B">
        <w:rPr>
          <w:rFonts w:ascii="Arial" w:hAnsi="Arial" w:cs="Arial"/>
          <w:b w:val="0"/>
          <w:sz w:val="22"/>
          <w:szCs w:val="20"/>
        </w:rPr>
        <w:t xml:space="preserve"> Zákazník</w:t>
      </w:r>
      <w:r w:rsidR="00F90DE7" w:rsidRPr="0088175B">
        <w:rPr>
          <w:rFonts w:ascii="Arial" w:hAnsi="Arial" w:cs="Arial"/>
          <w:b w:val="0"/>
          <w:sz w:val="22"/>
          <w:szCs w:val="20"/>
        </w:rPr>
        <w:t>a za konkrétny Plynárensky deň</w:t>
      </w:r>
      <w:r w:rsidR="00361F96" w:rsidRPr="0088175B">
        <w:rPr>
          <w:rFonts w:ascii="Arial" w:hAnsi="Arial" w:cs="Arial"/>
          <w:b w:val="0"/>
          <w:sz w:val="22"/>
          <w:szCs w:val="20"/>
        </w:rPr>
        <w:t xml:space="preserve">. </w:t>
      </w:r>
    </w:p>
    <w:p w:rsidR="00610D50" w:rsidRPr="0088175B" w:rsidRDefault="00610D50" w:rsidP="0088175B">
      <w:pPr>
        <w:pStyle w:val="Nadpis3"/>
        <w:numPr>
          <w:ilvl w:val="0"/>
          <w:numId w:val="0"/>
        </w:numPr>
        <w:spacing w:before="120" w:after="120"/>
        <w:ind w:left="720" w:hanging="720"/>
        <w:rPr>
          <w:rFonts w:ascii="Arial" w:hAnsi="Arial" w:cs="Arial"/>
          <w:b w:val="0"/>
          <w:sz w:val="22"/>
          <w:szCs w:val="20"/>
        </w:rPr>
      </w:pPr>
      <w:r w:rsidRPr="0088175B">
        <w:rPr>
          <w:rFonts w:ascii="Arial" w:hAnsi="Arial" w:cs="Arial"/>
          <w:b w:val="0"/>
          <w:sz w:val="22"/>
          <w:szCs w:val="20"/>
        </w:rPr>
        <w:t>6.2</w:t>
      </w:r>
      <w:r w:rsidR="0088175B" w:rsidRPr="0088175B">
        <w:rPr>
          <w:rFonts w:ascii="Arial" w:hAnsi="Arial" w:cs="Arial"/>
          <w:b w:val="0"/>
          <w:sz w:val="22"/>
          <w:szCs w:val="20"/>
        </w:rPr>
        <w:tab/>
      </w:r>
      <w:r w:rsidRPr="0088175B">
        <w:rPr>
          <w:rFonts w:ascii="Arial" w:hAnsi="Arial" w:cs="Arial"/>
          <w:b w:val="0"/>
          <w:sz w:val="22"/>
          <w:szCs w:val="20"/>
        </w:rPr>
        <w:t>Aktuálny stav zásob zemného plynu Zákazníka v Zásobníku nesmie prekročiť Pracovný objem dohodnutý v Zmluve o skladovaní plynu.</w:t>
      </w:r>
    </w:p>
    <w:p w:rsidR="00361F96" w:rsidRPr="0088175B" w:rsidRDefault="007D73F0" w:rsidP="0006606E">
      <w:pPr>
        <w:pStyle w:val="Nadpis3"/>
        <w:numPr>
          <w:ilvl w:val="0"/>
          <w:numId w:val="0"/>
        </w:numPr>
        <w:spacing w:before="120" w:after="120"/>
        <w:ind w:left="720" w:hanging="720"/>
        <w:rPr>
          <w:rFonts w:ascii="Arial" w:hAnsi="Arial" w:cs="Arial"/>
          <w:b w:val="0"/>
          <w:sz w:val="22"/>
          <w:szCs w:val="20"/>
        </w:rPr>
      </w:pPr>
      <w:r w:rsidRPr="0088175B">
        <w:rPr>
          <w:rFonts w:ascii="Arial" w:hAnsi="Arial" w:cs="Arial"/>
          <w:b w:val="0"/>
          <w:sz w:val="22"/>
          <w:szCs w:val="20"/>
        </w:rPr>
        <w:t>6</w:t>
      </w:r>
      <w:r w:rsidR="006223AD" w:rsidRPr="0088175B">
        <w:rPr>
          <w:rFonts w:ascii="Arial" w:hAnsi="Arial" w:cs="Arial"/>
          <w:b w:val="0"/>
          <w:sz w:val="22"/>
          <w:szCs w:val="20"/>
        </w:rPr>
        <w:t>.3</w:t>
      </w:r>
      <w:r w:rsidR="00361F96" w:rsidRPr="0088175B">
        <w:rPr>
          <w:rFonts w:ascii="Arial" w:hAnsi="Arial" w:cs="Arial"/>
          <w:b w:val="0"/>
          <w:sz w:val="22"/>
          <w:szCs w:val="20"/>
        </w:rPr>
        <w:tab/>
        <w:t xml:space="preserve">Skladovací účet  je vedený </w:t>
      </w:r>
      <w:r w:rsidR="000D4AC2" w:rsidRPr="0088175B">
        <w:rPr>
          <w:rFonts w:ascii="Arial" w:hAnsi="Arial" w:cs="Arial"/>
          <w:b w:val="0"/>
          <w:sz w:val="22"/>
          <w:szCs w:val="20"/>
        </w:rPr>
        <w:t>v</w:t>
      </w:r>
      <w:r w:rsidR="00361F96" w:rsidRPr="0088175B">
        <w:rPr>
          <w:rFonts w:ascii="Arial" w:hAnsi="Arial" w:cs="Arial"/>
          <w:b w:val="0"/>
          <w:sz w:val="22"/>
          <w:szCs w:val="20"/>
        </w:rPr>
        <w:t> </w:t>
      </w:r>
      <w:r w:rsidR="000C5EDC" w:rsidRPr="0088175B">
        <w:rPr>
          <w:rFonts w:ascii="Arial" w:hAnsi="Arial" w:cs="Arial"/>
          <w:b w:val="0"/>
          <w:sz w:val="22"/>
          <w:szCs w:val="20"/>
        </w:rPr>
        <w:t>energetických jedno</w:t>
      </w:r>
      <w:r w:rsidR="002E2E08" w:rsidRPr="0088175B">
        <w:rPr>
          <w:rFonts w:ascii="Arial" w:hAnsi="Arial" w:cs="Arial"/>
          <w:b w:val="0"/>
          <w:sz w:val="22"/>
          <w:szCs w:val="20"/>
        </w:rPr>
        <w:t>tkách</w:t>
      </w:r>
      <w:r w:rsidR="00361F96" w:rsidRPr="0088175B">
        <w:rPr>
          <w:rFonts w:ascii="Arial" w:hAnsi="Arial" w:cs="Arial"/>
          <w:b w:val="0"/>
          <w:sz w:val="22"/>
          <w:szCs w:val="20"/>
        </w:rPr>
        <w:t xml:space="preserve">. </w:t>
      </w:r>
    </w:p>
    <w:p w:rsidR="00361F96" w:rsidRPr="0088175B" w:rsidRDefault="007D73F0" w:rsidP="0006606E">
      <w:pPr>
        <w:pStyle w:val="Nadpis3"/>
        <w:numPr>
          <w:ilvl w:val="0"/>
          <w:numId w:val="0"/>
        </w:numPr>
        <w:spacing w:before="120" w:after="120"/>
        <w:ind w:left="720" w:hanging="720"/>
        <w:rPr>
          <w:rFonts w:ascii="Arial" w:hAnsi="Arial" w:cs="Arial"/>
          <w:b w:val="0"/>
          <w:sz w:val="22"/>
          <w:szCs w:val="20"/>
        </w:rPr>
      </w:pPr>
      <w:r w:rsidRPr="0088175B">
        <w:rPr>
          <w:rFonts w:ascii="Arial" w:hAnsi="Arial" w:cs="Arial"/>
          <w:b w:val="0"/>
          <w:sz w:val="22"/>
          <w:szCs w:val="20"/>
        </w:rPr>
        <w:t>6</w:t>
      </w:r>
      <w:r w:rsidR="006223AD" w:rsidRPr="0088175B">
        <w:rPr>
          <w:rFonts w:ascii="Arial" w:hAnsi="Arial" w:cs="Arial"/>
          <w:b w:val="0"/>
          <w:sz w:val="22"/>
          <w:szCs w:val="20"/>
        </w:rPr>
        <w:t>.4</w:t>
      </w:r>
      <w:r w:rsidR="00361F96" w:rsidRPr="0088175B">
        <w:rPr>
          <w:rFonts w:ascii="Arial" w:hAnsi="Arial" w:cs="Arial"/>
          <w:b w:val="0"/>
          <w:sz w:val="22"/>
          <w:szCs w:val="20"/>
        </w:rPr>
        <w:tab/>
      </w:r>
      <w:r w:rsidR="00F90DE7" w:rsidRPr="0088175B">
        <w:rPr>
          <w:rFonts w:ascii="Arial" w:hAnsi="Arial" w:cs="Arial"/>
          <w:b w:val="0"/>
          <w:sz w:val="22"/>
          <w:szCs w:val="20"/>
        </w:rPr>
        <w:t>Alokované množstvo plynu pre daného Zákazníka v konkrétnom odovzdávaco-preberacom</w:t>
      </w:r>
      <w:r w:rsidR="00361F96" w:rsidRPr="0088175B">
        <w:rPr>
          <w:rFonts w:ascii="Arial" w:hAnsi="Arial" w:cs="Arial"/>
          <w:b w:val="0"/>
          <w:sz w:val="22"/>
          <w:szCs w:val="20"/>
        </w:rPr>
        <w:t xml:space="preserve"> bode </w:t>
      </w:r>
      <w:r w:rsidR="00F90DE7" w:rsidRPr="0088175B">
        <w:rPr>
          <w:rFonts w:ascii="Arial" w:hAnsi="Arial" w:cs="Arial"/>
          <w:b w:val="0"/>
          <w:sz w:val="22"/>
          <w:szCs w:val="20"/>
        </w:rPr>
        <w:t>pri vtláčaní plynu do Z</w:t>
      </w:r>
      <w:r w:rsidR="00361F96" w:rsidRPr="0088175B">
        <w:rPr>
          <w:rFonts w:ascii="Arial" w:hAnsi="Arial" w:cs="Arial"/>
          <w:b w:val="0"/>
          <w:sz w:val="22"/>
          <w:szCs w:val="20"/>
        </w:rPr>
        <w:t>ásobníka je pripísané na Skladovací účet príslušného Zákazníka.</w:t>
      </w:r>
    </w:p>
    <w:p w:rsidR="000B3FE9" w:rsidRPr="0088175B" w:rsidRDefault="007D73F0" w:rsidP="0088175B">
      <w:pPr>
        <w:pStyle w:val="Nadpis3"/>
        <w:numPr>
          <w:ilvl w:val="0"/>
          <w:numId w:val="0"/>
        </w:numPr>
        <w:spacing w:before="120" w:after="120"/>
        <w:ind w:left="720" w:hanging="720"/>
        <w:rPr>
          <w:rFonts w:ascii="Arial" w:hAnsi="Arial" w:cs="Arial"/>
          <w:b w:val="0"/>
          <w:sz w:val="22"/>
          <w:szCs w:val="20"/>
        </w:rPr>
      </w:pPr>
      <w:r w:rsidRPr="0088175B">
        <w:rPr>
          <w:rFonts w:ascii="Arial" w:hAnsi="Arial" w:cs="Arial"/>
          <w:b w:val="0"/>
          <w:sz w:val="22"/>
          <w:szCs w:val="20"/>
        </w:rPr>
        <w:t>6</w:t>
      </w:r>
      <w:r w:rsidR="006223AD" w:rsidRPr="0088175B">
        <w:rPr>
          <w:rFonts w:ascii="Arial" w:hAnsi="Arial" w:cs="Arial"/>
          <w:b w:val="0"/>
          <w:sz w:val="22"/>
          <w:szCs w:val="20"/>
        </w:rPr>
        <w:t>.5</w:t>
      </w:r>
      <w:r w:rsidR="00F90DE7" w:rsidRPr="0088175B">
        <w:rPr>
          <w:rFonts w:ascii="Arial" w:hAnsi="Arial" w:cs="Arial"/>
          <w:b w:val="0"/>
          <w:sz w:val="22"/>
          <w:szCs w:val="20"/>
        </w:rPr>
        <w:tab/>
      </w:r>
      <w:r w:rsidR="000B3FE9" w:rsidRPr="0088175B">
        <w:rPr>
          <w:rFonts w:ascii="Arial" w:hAnsi="Arial" w:cs="Arial"/>
          <w:b w:val="0"/>
          <w:sz w:val="22"/>
          <w:szCs w:val="20"/>
        </w:rPr>
        <w:t xml:space="preserve">Alokované </w:t>
      </w:r>
      <w:r w:rsidR="00F90DE7" w:rsidRPr="0088175B">
        <w:rPr>
          <w:rFonts w:ascii="Arial" w:hAnsi="Arial" w:cs="Arial"/>
          <w:b w:val="0"/>
          <w:sz w:val="22"/>
          <w:szCs w:val="20"/>
        </w:rPr>
        <w:t xml:space="preserve">množstvo plynu pre daného Zákazníka v konkrétnom odovzdávaco-preberacom bode pri ťažbe plynu zo Zásobníka je </w:t>
      </w:r>
      <w:r w:rsidR="000B3FE9" w:rsidRPr="0088175B">
        <w:rPr>
          <w:rFonts w:ascii="Arial" w:hAnsi="Arial" w:cs="Arial"/>
          <w:b w:val="0"/>
          <w:sz w:val="22"/>
          <w:szCs w:val="20"/>
        </w:rPr>
        <w:t>odpísané zo Skladovacieho úč</w:t>
      </w:r>
      <w:r w:rsidR="00F90DE7" w:rsidRPr="0088175B">
        <w:rPr>
          <w:rFonts w:ascii="Arial" w:hAnsi="Arial" w:cs="Arial"/>
          <w:b w:val="0"/>
          <w:sz w:val="22"/>
          <w:szCs w:val="20"/>
        </w:rPr>
        <w:t>t</w:t>
      </w:r>
      <w:r w:rsidR="000B3FE9" w:rsidRPr="0088175B">
        <w:rPr>
          <w:rFonts w:ascii="Arial" w:hAnsi="Arial" w:cs="Arial"/>
          <w:b w:val="0"/>
          <w:sz w:val="22"/>
          <w:szCs w:val="20"/>
        </w:rPr>
        <w:t>u</w:t>
      </w:r>
      <w:r w:rsidR="00F90DE7" w:rsidRPr="0088175B">
        <w:rPr>
          <w:rFonts w:ascii="Arial" w:hAnsi="Arial" w:cs="Arial"/>
          <w:b w:val="0"/>
          <w:sz w:val="22"/>
          <w:szCs w:val="20"/>
        </w:rPr>
        <w:t xml:space="preserve"> príslušného Zákazníka</w:t>
      </w:r>
      <w:r w:rsidR="000B3FE9" w:rsidRPr="0088175B">
        <w:rPr>
          <w:rFonts w:ascii="Arial" w:hAnsi="Arial" w:cs="Arial"/>
          <w:b w:val="0"/>
          <w:sz w:val="22"/>
          <w:szCs w:val="20"/>
        </w:rPr>
        <w:t>.</w:t>
      </w:r>
    </w:p>
    <w:p w:rsidR="000B3FE9" w:rsidRPr="0088175B" w:rsidRDefault="00210EDA" w:rsidP="0088175B">
      <w:pPr>
        <w:pStyle w:val="Nadpis3"/>
        <w:numPr>
          <w:ilvl w:val="0"/>
          <w:numId w:val="0"/>
        </w:numPr>
        <w:spacing w:before="120" w:after="480"/>
        <w:ind w:left="720" w:hanging="720"/>
        <w:rPr>
          <w:rFonts w:ascii="Arial" w:hAnsi="Arial" w:cs="Arial"/>
          <w:b w:val="0"/>
          <w:sz w:val="22"/>
          <w:szCs w:val="20"/>
        </w:rPr>
      </w:pPr>
      <w:r w:rsidRPr="0088175B">
        <w:rPr>
          <w:rFonts w:ascii="Arial" w:hAnsi="Arial" w:cs="Arial"/>
          <w:b w:val="0"/>
          <w:sz w:val="22"/>
          <w:szCs w:val="20"/>
        </w:rPr>
        <w:t>6</w:t>
      </w:r>
      <w:r w:rsidR="00361F96" w:rsidRPr="0088175B">
        <w:rPr>
          <w:rFonts w:ascii="Arial" w:hAnsi="Arial" w:cs="Arial"/>
          <w:b w:val="0"/>
          <w:sz w:val="22"/>
          <w:szCs w:val="20"/>
        </w:rPr>
        <w:t>.</w:t>
      </w:r>
      <w:r w:rsidR="006223AD" w:rsidRPr="0088175B">
        <w:rPr>
          <w:rFonts w:ascii="Arial" w:hAnsi="Arial" w:cs="Arial"/>
          <w:b w:val="0"/>
          <w:sz w:val="22"/>
          <w:szCs w:val="20"/>
        </w:rPr>
        <w:t>6</w:t>
      </w:r>
      <w:r w:rsidR="00361F96" w:rsidRPr="0088175B">
        <w:rPr>
          <w:rFonts w:ascii="Arial" w:hAnsi="Arial" w:cs="Arial"/>
          <w:b w:val="0"/>
          <w:sz w:val="22"/>
          <w:szCs w:val="20"/>
        </w:rPr>
        <w:tab/>
        <w:t>Prevádzkovateľ zásobníka a Zák</w:t>
      </w:r>
      <w:r w:rsidR="000B3FE9" w:rsidRPr="0088175B">
        <w:rPr>
          <w:rFonts w:ascii="Arial" w:hAnsi="Arial" w:cs="Arial"/>
          <w:b w:val="0"/>
          <w:sz w:val="22"/>
          <w:szCs w:val="20"/>
        </w:rPr>
        <w:t xml:space="preserve">azníci sú povinní najneskôr do </w:t>
      </w:r>
      <w:r w:rsidR="00C566B7" w:rsidRPr="0088175B">
        <w:rPr>
          <w:rFonts w:ascii="Arial" w:hAnsi="Arial" w:cs="Arial"/>
          <w:b w:val="0"/>
          <w:sz w:val="22"/>
          <w:szCs w:val="20"/>
        </w:rPr>
        <w:t>piateho (</w:t>
      </w:r>
      <w:r w:rsidR="000B3FE9" w:rsidRPr="0088175B">
        <w:rPr>
          <w:rFonts w:ascii="Arial" w:hAnsi="Arial" w:cs="Arial"/>
          <w:b w:val="0"/>
          <w:sz w:val="22"/>
          <w:szCs w:val="20"/>
        </w:rPr>
        <w:t>5</w:t>
      </w:r>
      <w:r w:rsidR="00361F96" w:rsidRPr="0088175B">
        <w:rPr>
          <w:rFonts w:ascii="Arial" w:hAnsi="Arial" w:cs="Arial"/>
          <w:b w:val="0"/>
          <w:sz w:val="22"/>
          <w:szCs w:val="20"/>
        </w:rPr>
        <w:t>.</w:t>
      </w:r>
      <w:r w:rsidR="00C566B7" w:rsidRPr="0088175B">
        <w:rPr>
          <w:rFonts w:ascii="Arial" w:hAnsi="Arial" w:cs="Arial"/>
          <w:b w:val="0"/>
          <w:sz w:val="22"/>
          <w:szCs w:val="20"/>
        </w:rPr>
        <w:t>)</w:t>
      </w:r>
      <w:r w:rsidR="00361F96" w:rsidRPr="0088175B">
        <w:rPr>
          <w:rFonts w:ascii="Arial" w:hAnsi="Arial" w:cs="Arial"/>
          <w:b w:val="0"/>
          <w:sz w:val="22"/>
          <w:szCs w:val="20"/>
        </w:rPr>
        <w:t xml:space="preserve"> Pracovného dňa mesiaca, nasledujúceho po uplynutí príslušného Plynárenského mesiaca, vyhodnocovať a potvrdiť prevzaté/odovzdané množstvá plynu odovzdávaco-preberacím protokolom.</w:t>
      </w:r>
      <w:bookmarkStart w:id="21" w:name="_Toc103508169"/>
      <w:bookmarkStart w:id="22" w:name="_Toc105676262"/>
    </w:p>
    <w:p w:rsidR="000B3FE9" w:rsidRPr="0088175B" w:rsidRDefault="000B3FE9" w:rsidP="00741DC3">
      <w:pPr>
        <w:pStyle w:val="Nadpis1"/>
        <w:tabs>
          <w:tab w:val="clear" w:pos="432"/>
          <w:tab w:val="num" w:pos="709"/>
        </w:tabs>
        <w:rPr>
          <w:szCs w:val="20"/>
        </w:rPr>
      </w:pPr>
      <w:bookmarkStart w:id="23" w:name="_Toc289358686"/>
      <w:r w:rsidRPr="0088175B">
        <w:t>N</w:t>
      </w:r>
      <w:r w:rsidR="009A46CD" w:rsidRPr="0088175B">
        <w:t>OMINÁCIE/RENOMINÁCIE</w:t>
      </w:r>
      <w:bookmarkEnd w:id="21"/>
      <w:bookmarkEnd w:id="22"/>
      <w:bookmarkEnd w:id="23"/>
    </w:p>
    <w:p w:rsidR="000B3FE9" w:rsidRPr="0088175B" w:rsidRDefault="000B3FE9" w:rsidP="0088175B">
      <w:pPr>
        <w:spacing w:before="120" w:after="480"/>
        <w:ind w:left="709"/>
        <w:rPr>
          <w:rFonts w:ascii="Arial" w:hAnsi="Arial" w:cs="Arial"/>
          <w:b/>
          <w:sz w:val="22"/>
          <w:szCs w:val="20"/>
        </w:rPr>
      </w:pPr>
      <w:r w:rsidRPr="0088175B">
        <w:rPr>
          <w:rFonts w:ascii="Arial" w:hAnsi="Arial" w:cs="Arial"/>
          <w:sz w:val="22"/>
          <w:szCs w:val="20"/>
        </w:rPr>
        <w:t xml:space="preserve">Zákazníci si uplatňujú svoje požiadavky na </w:t>
      </w:r>
      <w:r w:rsidR="008779D0" w:rsidRPr="0088175B">
        <w:rPr>
          <w:rFonts w:ascii="Arial" w:hAnsi="Arial" w:cs="Arial"/>
          <w:sz w:val="22"/>
          <w:szCs w:val="20"/>
        </w:rPr>
        <w:t>plnenie („</w:t>
      </w:r>
      <w:proofErr w:type="spellStart"/>
      <w:r w:rsidR="008779D0" w:rsidRPr="0088175B">
        <w:rPr>
          <w:rFonts w:ascii="Arial" w:hAnsi="Arial" w:cs="Arial"/>
          <w:sz w:val="22"/>
          <w:szCs w:val="20"/>
        </w:rPr>
        <w:t>sprocesovanie</w:t>
      </w:r>
      <w:proofErr w:type="spellEnd"/>
      <w:r w:rsidR="008779D0" w:rsidRPr="0088175B">
        <w:rPr>
          <w:rFonts w:ascii="Arial" w:hAnsi="Arial" w:cs="Arial"/>
          <w:sz w:val="22"/>
          <w:szCs w:val="20"/>
        </w:rPr>
        <w:t xml:space="preserve">“) </w:t>
      </w:r>
      <w:r w:rsidRPr="0088175B">
        <w:rPr>
          <w:rFonts w:ascii="Arial" w:hAnsi="Arial" w:cs="Arial"/>
          <w:sz w:val="22"/>
          <w:szCs w:val="20"/>
        </w:rPr>
        <w:t xml:space="preserve">poskytnutých </w:t>
      </w:r>
      <w:r w:rsidR="00712652" w:rsidRPr="0088175B">
        <w:rPr>
          <w:rFonts w:ascii="Arial" w:hAnsi="Arial" w:cs="Arial"/>
          <w:sz w:val="22"/>
          <w:szCs w:val="20"/>
        </w:rPr>
        <w:t xml:space="preserve">Uskladňovacích </w:t>
      </w:r>
      <w:r w:rsidRPr="0088175B">
        <w:rPr>
          <w:rFonts w:ascii="Arial" w:hAnsi="Arial" w:cs="Arial"/>
          <w:sz w:val="22"/>
          <w:szCs w:val="20"/>
        </w:rPr>
        <w:t>služieb prostredníctvom Nomin</w:t>
      </w:r>
      <w:r w:rsidR="0063135C" w:rsidRPr="0088175B">
        <w:rPr>
          <w:rFonts w:ascii="Arial" w:hAnsi="Arial" w:cs="Arial"/>
          <w:sz w:val="22"/>
          <w:szCs w:val="20"/>
        </w:rPr>
        <w:t>ácií a</w:t>
      </w:r>
      <w:r w:rsidR="009314D5" w:rsidRPr="0088175B">
        <w:rPr>
          <w:rFonts w:ascii="Arial" w:hAnsi="Arial" w:cs="Arial"/>
          <w:sz w:val="22"/>
          <w:szCs w:val="20"/>
        </w:rPr>
        <w:t xml:space="preserve"> </w:t>
      </w:r>
      <w:proofErr w:type="spellStart"/>
      <w:r w:rsidR="00DD4FAB">
        <w:rPr>
          <w:rFonts w:ascii="Arial" w:hAnsi="Arial" w:cs="Arial"/>
          <w:sz w:val="22"/>
          <w:szCs w:val="20"/>
        </w:rPr>
        <w:t>renominácií</w:t>
      </w:r>
      <w:proofErr w:type="spellEnd"/>
      <w:r w:rsidRPr="0088175B">
        <w:rPr>
          <w:rFonts w:ascii="Arial" w:hAnsi="Arial" w:cs="Arial"/>
          <w:sz w:val="22"/>
          <w:szCs w:val="20"/>
        </w:rPr>
        <w:t xml:space="preserve">, </w:t>
      </w:r>
      <w:r w:rsidR="0063135C" w:rsidRPr="0088175B">
        <w:rPr>
          <w:rFonts w:ascii="Arial" w:hAnsi="Arial" w:cs="Arial"/>
          <w:sz w:val="22"/>
          <w:szCs w:val="20"/>
        </w:rPr>
        <w:t>ktoré sú</w:t>
      </w:r>
      <w:r w:rsidR="009314D5" w:rsidRPr="0088175B">
        <w:rPr>
          <w:rFonts w:ascii="Arial" w:hAnsi="Arial" w:cs="Arial"/>
          <w:sz w:val="22"/>
          <w:szCs w:val="20"/>
        </w:rPr>
        <w:t xml:space="preserve"> </w:t>
      </w:r>
      <w:r w:rsidRPr="0088175B">
        <w:rPr>
          <w:rFonts w:ascii="Arial" w:hAnsi="Arial" w:cs="Arial"/>
          <w:sz w:val="22"/>
          <w:szCs w:val="20"/>
        </w:rPr>
        <w:t xml:space="preserve">detailne </w:t>
      </w:r>
      <w:r w:rsidR="0063135C" w:rsidRPr="0088175B">
        <w:rPr>
          <w:rFonts w:ascii="Arial" w:hAnsi="Arial" w:cs="Arial"/>
          <w:sz w:val="22"/>
          <w:szCs w:val="20"/>
        </w:rPr>
        <w:t xml:space="preserve">popísané </w:t>
      </w:r>
      <w:r w:rsidRPr="0088175B">
        <w:rPr>
          <w:rFonts w:ascii="Arial" w:hAnsi="Arial" w:cs="Arial"/>
          <w:sz w:val="22"/>
          <w:szCs w:val="20"/>
        </w:rPr>
        <w:t>v Technických podmienkach.</w:t>
      </w:r>
    </w:p>
    <w:p w:rsidR="00361F96" w:rsidRPr="0088175B" w:rsidRDefault="00361F96" w:rsidP="00CB38FC">
      <w:pPr>
        <w:pStyle w:val="Nadpis1"/>
        <w:tabs>
          <w:tab w:val="clear" w:pos="432"/>
          <w:tab w:val="num" w:pos="709"/>
        </w:tabs>
      </w:pPr>
      <w:bookmarkStart w:id="24" w:name="_Toc105676264"/>
      <w:bookmarkStart w:id="25" w:name="_Toc289358687"/>
      <w:r w:rsidRPr="0088175B">
        <w:lastRenderedPageBreak/>
        <w:t>ODOVZDÁVAC</w:t>
      </w:r>
      <w:r w:rsidR="0063135C" w:rsidRPr="0088175B">
        <w:t>O-</w:t>
      </w:r>
      <w:r w:rsidR="00CB38FC" w:rsidRPr="0088175B">
        <w:t xml:space="preserve">PREBERACIE BODY A </w:t>
      </w:r>
      <w:r w:rsidRPr="0088175B">
        <w:t>KVALITA PLYNU</w:t>
      </w:r>
      <w:bookmarkEnd w:id="24"/>
      <w:bookmarkEnd w:id="25"/>
    </w:p>
    <w:p w:rsidR="0056745C" w:rsidRPr="0088175B" w:rsidRDefault="00361F96" w:rsidP="00FC6AB1">
      <w:pPr>
        <w:pStyle w:val="Zkladntext"/>
        <w:numPr>
          <w:ilvl w:val="1"/>
          <w:numId w:val="33"/>
        </w:numPr>
        <w:spacing w:before="120" w:after="120" w:afterAutospacing="0"/>
        <w:ind w:left="709" w:hanging="709"/>
        <w:rPr>
          <w:rFonts w:ascii="Arial" w:hAnsi="Arial" w:cs="Arial"/>
          <w:sz w:val="22"/>
          <w:szCs w:val="20"/>
        </w:rPr>
      </w:pPr>
      <w:r w:rsidRPr="0088175B">
        <w:rPr>
          <w:rFonts w:ascii="Arial" w:hAnsi="Arial" w:cs="Arial"/>
          <w:sz w:val="22"/>
          <w:szCs w:val="20"/>
        </w:rPr>
        <w:t xml:space="preserve">Pre vtláčanie a ťažbu plynu do/zo Zásobníka sa využívajú </w:t>
      </w:r>
      <w:r w:rsidR="009A46CD" w:rsidRPr="0088175B">
        <w:rPr>
          <w:rFonts w:ascii="Arial" w:hAnsi="Arial" w:cs="Arial"/>
          <w:sz w:val="22"/>
          <w:szCs w:val="20"/>
        </w:rPr>
        <w:t>Prepojovací bod s Prepravnou sieťou, Prepojovací bod s Distribučnou sieťou</w:t>
      </w:r>
      <w:r w:rsidR="00480029" w:rsidRPr="0088175B">
        <w:rPr>
          <w:rFonts w:ascii="Arial" w:hAnsi="Arial" w:cs="Arial"/>
          <w:sz w:val="22"/>
          <w:szCs w:val="20"/>
        </w:rPr>
        <w:t xml:space="preserve"> a </w:t>
      </w:r>
      <w:r w:rsidRPr="0088175B">
        <w:rPr>
          <w:rFonts w:ascii="Arial" w:hAnsi="Arial" w:cs="Arial"/>
          <w:sz w:val="22"/>
          <w:szCs w:val="20"/>
        </w:rPr>
        <w:t xml:space="preserve"> </w:t>
      </w:r>
      <w:r w:rsidR="00FF1055" w:rsidRPr="0088175B">
        <w:rPr>
          <w:rFonts w:ascii="Arial" w:hAnsi="Arial" w:cs="Arial"/>
          <w:sz w:val="22"/>
          <w:szCs w:val="20"/>
        </w:rPr>
        <w:t>Prepojovací bod s Virtuálnym obchodným bodom Rakúsko</w:t>
      </w:r>
      <w:r w:rsidR="009A46CD" w:rsidRPr="0088175B">
        <w:rPr>
          <w:rFonts w:ascii="Arial" w:hAnsi="Arial" w:cs="Arial"/>
          <w:spacing w:val="-4"/>
          <w:sz w:val="22"/>
          <w:szCs w:val="20"/>
        </w:rPr>
        <w:t xml:space="preserve"> </w:t>
      </w:r>
      <w:r w:rsidRPr="0088175B">
        <w:rPr>
          <w:rFonts w:ascii="Arial" w:hAnsi="Arial" w:cs="Arial"/>
          <w:spacing w:val="-4"/>
          <w:sz w:val="22"/>
          <w:szCs w:val="20"/>
        </w:rPr>
        <w:t xml:space="preserve">podľa Zmluvy o skladovaní plynu. </w:t>
      </w:r>
      <w:r w:rsidR="00F54EEF" w:rsidRPr="0088175B">
        <w:rPr>
          <w:rFonts w:ascii="Arial" w:hAnsi="Arial" w:cs="Arial"/>
          <w:spacing w:val="-4"/>
          <w:sz w:val="22"/>
          <w:szCs w:val="20"/>
        </w:rPr>
        <w:t>Podmienky</w:t>
      </w:r>
      <w:r w:rsidR="0056745C" w:rsidRPr="0088175B">
        <w:rPr>
          <w:rFonts w:ascii="Arial" w:hAnsi="Arial" w:cs="Arial"/>
          <w:spacing w:val="-4"/>
          <w:sz w:val="22"/>
          <w:szCs w:val="20"/>
        </w:rPr>
        <w:t xml:space="preserve"> </w:t>
      </w:r>
      <w:r w:rsidR="00F54EEF" w:rsidRPr="0088175B">
        <w:rPr>
          <w:rFonts w:ascii="Arial" w:hAnsi="Arial" w:cs="Arial"/>
          <w:spacing w:val="-4"/>
          <w:sz w:val="22"/>
          <w:szCs w:val="20"/>
        </w:rPr>
        <w:t>využívania</w:t>
      </w:r>
      <w:r w:rsidR="00F54EEF" w:rsidRPr="0088175B">
        <w:rPr>
          <w:rFonts w:ascii="Arial" w:hAnsi="Arial" w:cs="Arial"/>
          <w:sz w:val="22"/>
          <w:szCs w:val="20"/>
        </w:rPr>
        <w:t xml:space="preserve"> </w:t>
      </w:r>
      <w:r w:rsidR="0056745C" w:rsidRPr="0088175B">
        <w:rPr>
          <w:rFonts w:ascii="Arial" w:hAnsi="Arial" w:cs="Arial"/>
          <w:sz w:val="22"/>
          <w:szCs w:val="20"/>
        </w:rPr>
        <w:t xml:space="preserve">jednotlivých odovzdávaco-preberacích bodov sú stanovené v Technických podmienkach. </w:t>
      </w:r>
    </w:p>
    <w:p w:rsidR="0056745C" w:rsidRPr="0088175B" w:rsidRDefault="00F54EEF" w:rsidP="00FC6AB1">
      <w:pPr>
        <w:pStyle w:val="Zkladntext"/>
        <w:numPr>
          <w:ilvl w:val="1"/>
          <w:numId w:val="34"/>
        </w:numPr>
        <w:spacing w:before="120" w:after="120" w:afterAutospacing="0"/>
        <w:rPr>
          <w:rFonts w:ascii="Arial" w:hAnsi="Arial" w:cs="Arial"/>
          <w:sz w:val="22"/>
          <w:szCs w:val="20"/>
        </w:rPr>
      </w:pPr>
      <w:r w:rsidRPr="0088175B">
        <w:rPr>
          <w:rFonts w:ascii="Arial" w:hAnsi="Arial" w:cs="Arial"/>
          <w:sz w:val="22"/>
          <w:szCs w:val="20"/>
        </w:rPr>
        <w:t>Prevádzkovateľ zásobníka môže osobitne spoplatniť využívanie niektorých odovzdávaco-preberacích bodov. Využívanie</w:t>
      </w:r>
      <w:r w:rsidR="009A46CD" w:rsidRPr="0088175B">
        <w:rPr>
          <w:rFonts w:ascii="Arial" w:hAnsi="Arial" w:cs="Arial"/>
          <w:sz w:val="22"/>
          <w:szCs w:val="20"/>
        </w:rPr>
        <w:t xml:space="preserve"> jednotlivých odovzdávaco-preberacích bodov môže vyžadovať splnenie dodatočných podmienok </w:t>
      </w:r>
      <w:r w:rsidRPr="0088175B">
        <w:rPr>
          <w:rFonts w:ascii="Arial" w:hAnsi="Arial" w:cs="Arial"/>
          <w:sz w:val="22"/>
          <w:szCs w:val="20"/>
        </w:rPr>
        <w:t>stanovených Prevádzkovateľmi</w:t>
      </w:r>
      <w:r w:rsidR="009A46CD" w:rsidRPr="0088175B">
        <w:rPr>
          <w:rFonts w:ascii="Arial" w:hAnsi="Arial" w:cs="Arial"/>
          <w:sz w:val="22"/>
          <w:szCs w:val="20"/>
        </w:rPr>
        <w:t xml:space="preserve"> </w:t>
      </w:r>
      <w:r w:rsidR="00C2631F" w:rsidRPr="0088175B">
        <w:rPr>
          <w:rFonts w:ascii="Arial" w:hAnsi="Arial" w:cs="Arial"/>
          <w:sz w:val="22"/>
          <w:szCs w:val="20"/>
        </w:rPr>
        <w:t>prepojených</w:t>
      </w:r>
      <w:r w:rsidR="009314D5" w:rsidRPr="0088175B">
        <w:rPr>
          <w:rFonts w:ascii="Arial" w:hAnsi="Arial" w:cs="Arial"/>
          <w:sz w:val="22"/>
          <w:szCs w:val="20"/>
        </w:rPr>
        <w:t xml:space="preserve"> </w:t>
      </w:r>
      <w:r w:rsidR="00C2631F" w:rsidRPr="0088175B">
        <w:rPr>
          <w:rFonts w:ascii="Arial" w:hAnsi="Arial" w:cs="Arial"/>
          <w:sz w:val="22"/>
          <w:szCs w:val="20"/>
        </w:rPr>
        <w:t>zariadení</w:t>
      </w:r>
      <w:r w:rsidR="009A46CD" w:rsidRPr="0088175B">
        <w:rPr>
          <w:rFonts w:ascii="Arial" w:hAnsi="Arial" w:cs="Arial"/>
          <w:sz w:val="22"/>
          <w:szCs w:val="20"/>
        </w:rPr>
        <w:t>.</w:t>
      </w:r>
      <w:r w:rsidR="0056745C" w:rsidRPr="0088175B">
        <w:rPr>
          <w:rFonts w:ascii="Arial" w:hAnsi="Arial" w:cs="Arial"/>
          <w:sz w:val="22"/>
          <w:szCs w:val="20"/>
        </w:rPr>
        <w:t xml:space="preserve"> </w:t>
      </w:r>
    </w:p>
    <w:p w:rsidR="00361F96" w:rsidRPr="0088175B" w:rsidRDefault="00361F96" w:rsidP="00FC6AB1">
      <w:pPr>
        <w:pStyle w:val="Zkladntext"/>
        <w:numPr>
          <w:ilvl w:val="1"/>
          <w:numId w:val="35"/>
        </w:numPr>
        <w:spacing w:before="120" w:after="120" w:afterAutospacing="0"/>
        <w:ind w:left="709" w:hanging="709"/>
        <w:rPr>
          <w:rFonts w:ascii="Arial" w:hAnsi="Arial" w:cs="Arial"/>
          <w:sz w:val="22"/>
          <w:szCs w:val="20"/>
        </w:rPr>
      </w:pPr>
      <w:r w:rsidRPr="0088175B">
        <w:rPr>
          <w:rFonts w:ascii="Arial" w:hAnsi="Arial" w:cs="Arial"/>
          <w:sz w:val="22"/>
          <w:szCs w:val="20"/>
        </w:rPr>
        <w:t>Zodpove</w:t>
      </w:r>
      <w:r w:rsidR="00E80BCC" w:rsidRPr="0088175B">
        <w:rPr>
          <w:rFonts w:ascii="Arial" w:hAnsi="Arial" w:cs="Arial"/>
          <w:sz w:val="22"/>
          <w:szCs w:val="20"/>
        </w:rPr>
        <w:t xml:space="preserve">dnosť Prevádzkovateľa zásobníka </w:t>
      </w:r>
      <w:r w:rsidRPr="0088175B">
        <w:rPr>
          <w:rFonts w:ascii="Arial" w:hAnsi="Arial" w:cs="Arial"/>
          <w:sz w:val="22"/>
          <w:szCs w:val="20"/>
        </w:rPr>
        <w:t xml:space="preserve">za množstvo, kvalitu a tlak plynu, vyťaženého zo Zásobníka, končí v momente prechodu </w:t>
      </w:r>
      <w:r w:rsidR="007C5B68" w:rsidRPr="0088175B">
        <w:rPr>
          <w:rFonts w:ascii="Arial" w:hAnsi="Arial" w:cs="Arial"/>
          <w:sz w:val="22"/>
          <w:szCs w:val="20"/>
        </w:rPr>
        <w:t>t</w:t>
      </w:r>
      <w:r w:rsidRPr="0088175B">
        <w:rPr>
          <w:rFonts w:ascii="Arial" w:hAnsi="Arial" w:cs="Arial"/>
          <w:sz w:val="22"/>
          <w:szCs w:val="20"/>
        </w:rPr>
        <w:t xml:space="preserve">ohto plynu zo Zásobníka do </w:t>
      </w:r>
      <w:r w:rsidR="007C5B68" w:rsidRPr="0088175B">
        <w:rPr>
          <w:rFonts w:ascii="Arial" w:hAnsi="Arial" w:cs="Arial"/>
          <w:sz w:val="22"/>
          <w:szCs w:val="20"/>
        </w:rPr>
        <w:t>nadväzujúc</w:t>
      </w:r>
      <w:r w:rsidR="00E80BCC" w:rsidRPr="0088175B">
        <w:rPr>
          <w:rFonts w:ascii="Arial" w:hAnsi="Arial" w:cs="Arial"/>
          <w:sz w:val="22"/>
          <w:szCs w:val="20"/>
        </w:rPr>
        <w:t>ich sietí</w:t>
      </w:r>
      <w:r w:rsidR="007C5B68" w:rsidRPr="0088175B">
        <w:rPr>
          <w:rFonts w:ascii="Arial" w:hAnsi="Arial" w:cs="Arial"/>
          <w:sz w:val="22"/>
          <w:szCs w:val="20"/>
        </w:rPr>
        <w:t xml:space="preserve"> a prechádza na daného Pre</w:t>
      </w:r>
      <w:r w:rsidR="00E80BCC" w:rsidRPr="0088175B">
        <w:rPr>
          <w:rFonts w:ascii="Arial" w:hAnsi="Arial" w:cs="Arial"/>
          <w:sz w:val="22"/>
          <w:szCs w:val="20"/>
        </w:rPr>
        <w:t xml:space="preserve">vádzkovateľa </w:t>
      </w:r>
      <w:r w:rsidR="00680F63" w:rsidRPr="0088175B">
        <w:rPr>
          <w:rFonts w:ascii="Arial" w:hAnsi="Arial" w:cs="Arial"/>
          <w:sz w:val="22"/>
          <w:szCs w:val="20"/>
        </w:rPr>
        <w:t>nadväzujúcej siete.</w:t>
      </w:r>
      <w:r w:rsidR="007C5B68" w:rsidRPr="0088175B">
        <w:rPr>
          <w:rFonts w:ascii="Arial" w:hAnsi="Arial" w:cs="Arial"/>
          <w:sz w:val="22"/>
          <w:szCs w:val="20"/>
        </w:rPr>
        <w:t xml:space="preserve"> </w:t>
      </w:r>
    </w:p>
    <w:p w:rsidR="007C5B68" w:rsidRPr="0088175B" w:rsidRDefault="00E80BCC" w:rsidP="00FC6AB1">
      <w:pPr>
        <w:pStyle w:val="Zkladntext"/>
        <w:numPr>
          <w:ilvl w:val="1"/>
          <w:numId w:val="35"/>
        </w:numPr>
        <w:spacing w:before="120" w:after="120" w:afterAutospacing="0"/>
        <w:ind w:left="709" w:hanging="709"/>
        <w:rPr>
          <w:rFonts w:ascii="Arial" w:hAnsi="Arial" w:cs="Arial"/>
          <w:sz w:val="22"/>
          <w:szCs w:val="20"/>
        </w:rPr>
      </w:pPr>
      <w:r w:rsidRPr="0088175B">
        <w:rPr>
          <w:rFonts w:ascii="Arial" w:hAnsi="Arial" w:cs="Arial"/>
          <w:sz w:val="22"/>
          <w:szCs w:val="20"/>
        </w:rPr>
        <w:t>Zodpovednosť Prevádzkovateľov</w:t>
      </w:r>
      <w:r w:rsidR="007C5B68" w:rsidRPr="0088175B">
        <w:rPr>
          <w:rFonts w:ascii="Arial" w:hAnsi="Arial" w:cs="Arial"/>
          <w:sz w:val="22"/>
          <w:szCs w:val="20"/>
        </w:rPr>
        <w:t xml:space="preserve"> </w:t>
      </w:r>
      <w:r w:rsidR="00AF292B" w:rsidRPr="0088175B">
        <w:rPr>
          <w:rFonts w:ascii="Arial" w:hAnsi="Arial" w:cs="Arial"/>
          <w:sz w:val="22"/>
          <w:szCs w:val="20"/>
        </w:rPr>
        <w:t xml:space="preserve">prepojených zariadení </w:t>
      </w:r>
      <w:r w:rsidR="007C5B68" w:rsidRPr="0088175B">
        <w:rPr>
          <w:rFonts w:ascii="Arial" w:hAnsi="Arial" w:cs="Arial"/>
          <w:sz w:val="22"/>
          <w:szCs w:val="20"/>
        </w:rPr>
        <w:t>za množstvo, kvalitu</w:t>
      </w:r>
      <w:r w:rsidR="007B6FB3" w:rsidRPr="0088175B">
        <w:rPr>
          <w:rFonts w:ascii="Arial" w:hAnsi="Arial" w:cs="Arial"/>
          <w:sz w:val="22"/>
          <w:szCs w:val="20"/>
        </w:rPr>
        <w:t xml:space="preserve"> </w:t>
      </w:r>
      <w:r w:rsidR="007C5B68" w:rsidRPr="0088175B">
        <w:rPr>
          <w:rFonts w:ascii="Arial" w:hAnsi="Arial" w:cs="Arial"/>
          <w:sz w:val="22"/>
          <w:szCs w:val="20"/>
        </w:rPr>
        <w:t>a tlak plynu, vtlačeného d</w:t>
      </w:r>
      <w:r w:rsidRPr="0088175B">
        <w:rPr>
          <w:rFonts w:ascii="Arial" w:hAnsi="Arial" w:cs="Arial"/>
          <w:sz w:val="22"/>
          <w:szCs w:val="20"/>
        </w:rPr>
        <w:t>o Zásobníka, končí</w:t>
      </w:r>
      <w:r w:rsidR="007C5B68" w:rsidRPr="0088175B">
        <w:rPr>
          <w:rFonts w:ascii="Arial" w:hAnsi="Arial" w:cs="Arial"/>
          <w:sz w:val="22"/>
          <w:szCs w:val="20"/>
        </w:rPr>
        <w:t xml:space="preserve"> v momente prechodu t</w:t>
      </w:r>
      <w:r w:rsidRPr="0088175B">
        <w:rPr>
          <w:rFonts w:ascii="Arial" w:hAnsi="Arial" w:cs="Arial"/>
          <w:sz w:val="22"/>
          <w:szCs w:val="20"/>
        </w:rPr>
        <w:t>ohto plynu z nadväzujúcich sietí do</w:t>
      </w:r>
      <w:r w:rsidR="007C5B68" w:rsidRPr="0088175B">
        <w:rPr>
          <w:rFonts w:ascii="Arial" w:hAnsi="Arial" w:cs="Arial"/>
          <w:sz w:val="22"/>
          <w:szCs w:val="20"/>
        </w:rPr>
        <w:t xml:space="preserve"> Zásobníka </w:t>
      </w:r>
      <w:r w:rsidRPr="0088175B">
        <w:rPr>
          <w:rFonts w:ascii="Arial" w:hAnsi="Arial" w:cs="Arial"/>
          <w:sz w:val="22"/>
          <w:szCs w:val="20"/>
        </w:rPr>
        <w:t xml:space="preserve">a </w:t>
      </w:r>
      <w:r w:rsidR="007C5B68" w:rsidRPr="0088175B">
        <w:rPr>
          <w:rFonts w:ascii="Arial" w:hAnsi="Arial" w:cs="Arial"/>
          <w:sz w:val="22"/>
          <w:szCs w:val="20"/>
        </w:rPr>
        <w:t xml:space="preserve">prechádza </w:t>
      </w:r>
      <w:r w:rsidRPr="0088175B">
        <w:rPr>
          <w:rFonts w:ascii="Arial" w:hAnsi="Arial" w:cs="Arial"/>
          <w:sz w:val="22"/>
          <w:szCs w:val="20"/>
        </w:rPr>
        <w:t>na</w:t>
      </w:r>
      <w:r w:rsidR="007C5B68" w:rsidRPr="0088175B">
        <w:rPr>
          <w:rFonts w:ascii="Arial" w:hAnsi="Arial" w:cs="Arial"/>
          <w:sz w:val="22"/>
          <w:szCs w:val="20"/>
        </w:rPr>
        <w:t xml:space="preserve"> Pre</w:t>
      </w:r>
      <w:r w:rsidRPr="0088175B">
        <w:rPr>
          <w:rFonts w:ascii="Arial" w:hAnsi="Arial" w:cs="Arial"/>
          <w:sz w:val="22"/>
          <w:szCs w:val="20"/>
        </w:rPr>
        <w:t>vádzkovateľa zásobníka</w:t>
      </w:r>
      <w:r w:rsidR="007C5B68" w:rsidRPr="0088175B">
        <w:rPr>
          <w:rFonts w:ascii="Arial" w:hAnsi="Arial" w:cs="Arial"/>
          <w:sz w:val="22"/>
          <w:szCs w:val="20"/>
        </w:rPr>
        <w:t xml:space="preserve">. </w:t>
      </w:r>
    </w:p>
    <w:p w:rsidR="00AE53BA" w:rsidRPr="0088175B" w:rsidRDefault="00AE53BA" w:rsidP="00FC6AB1">
      <w:pPr>
        <w:pStyle w:val="Zkladntext"/>
        <w:numPr>
          <w:ilvl w:val="1"/>
          <w:numId w:val="35"/>
        </w:numPr>
        <w:spacing w:before="120" w:after="120" w:afterAutospacing="0"/>
        <w:ind w:left="709"/>
        <w:rPr>
          <w:rFonts w:ascii="Arial" w:hAnsi="Arial" w:cs="Arial"/>
          <w:sz w:val="22"/>
          <w:szCs w:val="20"/>
        </w:rPr>
      </w:pPr>
      <w:r w:rsidRPr="0088175B">
        <w:rPr>
          <w:rFonts w:ascii="Arial" w:hAnsi="Arial" w:cs="Arial"/>
          <w:sz w:val="22"/>
          <w:szCs w:val="20"/>
        </w:rPr>
        <w:t>Prevádzkovateľ zásobníka nezodpovedá za porušenie podmienok zmlúv (prepravných, skladovacích a iných zmlúv) uzatvorených medzi Zákazníkom a </w:t>
      </w:r>
      <w:r w:rsidR="00263C3B" w:rsidRPr="0088175B">
        <w:rPr>
          <w:rFonts w:ascii="Arial" w:hAnsi="Arial" w:cs="Arial"/>
          <w:sz w:val="22"/>
          <w:szCs w:val="20"/>
        </w:rPr>
        <w:t>P</w:t>
      </w:r>
      <w:r w:rsidRPr="0088175B">
        <w:rPr>
          <w:rFonts w:ascii="Arial" w:hAnsi="Arial" w:cs="Arial"/>
          <w:sz w:val="22"/>
          <w:szCs w:val="20"/>
        </w:rPr>
        <w:t>revádzkovateľm</w:t>
      </w:r>
      <w:r w:rsidR="00263C3B" w:rsidRPr="0088175B">
        <w:rPr>
          <w:rFonts w:ascii="Arial" w:hAnsi="Arial" w:cs="Arial"/>
          <w:sz w:val="22"/>
          <w:szCs w:val="20"/>
        </w:rPr>
        <w:t>i</w:t>
      </w:r>
      <w:r w:rsidRPr="0088175B">
        <w:rPr>
          <w:rFonts w:ascii="Arial" w:hAnsi="Arial" w:cs="Arial"/>
          <w:sz w:val="22"/>
          <w:szCs w:val="20"/>
        </w:rPr>
        <w:t xml:space="preserve"> </w:t>
      </w:r>
      <w:r w:rsidR="00263C3B" w:rsidRPr="0088175B">
        <w:rPr>
          <w:rFonts w:ascii="Arial" w:hAnsi="Arial" w:cs="Arial"/>
          <w:sz w:val="22"/>
          <w:szCs w:val="20"/>
        </w:rPr>
        <w:t>prepojených zariadení</w:t>
      </w:r>
      <w:r w:rsidRPr="0088175B">
        <w:rPr>
          <w:rFonts w:ascii="Arial" w:hAnsi="Arial" w:cs="Arial"/>
          <w:sz w:val="22"/>
          <w:szCs w:val="20"/>
        </w:rPr>
        <w:t xml:space="preserve">, najmä za porušenie povinností </w:t>
      </w:r>
      <w:r w:rsidR="00263C3B" w:rsidRPr="0088175B">
        <w:rPr>
          <w:rFonts w:ascii="Arial" w:hAnsi="Arial" w:cs="Arial"/>
          <w:sz w:val="22"/>
          <w:szCs w:val="20"/>
        </w:rPr>
        <w:t>P</w:t>
      </w:r>
      <w:r w:rsidRPr="0088175B">
        <w:rPr>
          <w:rFonts w:ascii="Arial" w:hAnsi="Arial" w:cs="Arial"/>
          <w:sz w:val="22"/>
          <w:szCs w:val="20"/>
        </w:rPr>
        <w:t>revádzkovateľ</w:t>
      </w:r>
      <w:r w:rsidR="00263C3B" w:rsidRPr="0088175B">
        <w:rPr>
          <w:rFonts w:ascii="Arial" w:hAnsi="Arial" w:cs="Arial"/>
          <w:sz w:val="22"/>
          <w:szCs w:val="20"/>
        </w:rPr>
        <w:t>ov</w:t>
      </w:r>
      <w:r w:rsidRPr="0088175B">
        <w:rPr>
          <w:rFonts w:ascii="Arial" w:hAnsi="Arial" w:cs="Arial"/>
          <w:sz w:val="22"/>
          <w:szCs w:val="20"/>
        </w:rPr>
        <w:t xml:space="preserve"> </w:t>
      </w:r>
      <w:r w:rsidR="00263C3B" w:rsidRPr="0088175B">
        <w:rPr>
          <w:rFonts w:ascii="Arial" w:hAnsi="Arial" w:cs="Arial"/>
          <w:sz w:val="22"/>
          <w:szCs w:val="20"/>
        </w:rPr>
        <w:t>prepojených zariadení</w:t>
      </w:r>
      <w:r w:rsidRPr="0088175B">
        <w:rPr>
          <w:rFonts w:ascii="Arial" w:hAnsi="Arial" w:cs="Arial"/>
          <w:sz w:val="22"/>
          <w:szCs w:val="20"/>
        </w:rPr>
        <w:t xml:space="preserve"> preberať a odovzdávať plyn Zákazníka, dodržiavať stanovené tlaky a ostatné technické podmienky dohodnuté medzi Zákazníkom a </w:t>
      </w:r>
      <w:r w:rsidR="00263C3B" w:rsidRPr="0088175B">
        <w:rPr>
          <w:rFonts w:ascii="Arial" w:hAnsi="Arial" w:cs="Arial"/>
          <w:sz w:val="22"/>
          <w:szCs w:val="20"/>
        </w:rPr>
        <w:t>P</w:t>
      </w:r>
      <w:r w:rsidRPr="0088175B">
        <w:rPr>
          <w:rFonts w:ascii="Arial" w:hAnsi="Arial" w:cs="Arial"/>
          <w:sz w:val="22"/>
          <w:szCs w:val="20"/>
        </w:rPr>
        <w:t>revádzkovateľ</w:t>
      </w:r>
      <w:r w:rsidR="00263C3B" w:rsidRPr="0088175B">
        <w:rPr>
          <w:rFonts w:ascii="Arial" w:hAnsi="Arial" w:cs="Arial"/>
          <w:sz w:val="22"/>
          <w:szCs w:val="20"/>
        </w:rPr>
        <w:t>mi</w:t>
      </w:r>
      <w:r w:rsidRPr="0088175B">
        <w:rPr>
          <w:rFonts w:ascii="Arial" w:hAnsi="Arial" w:cs="Arial"/>
          <w:sz w:val="22"/>
          <w:szCs w:val="20"/>
        </w:rPr>
        <w:t xml:space="preserve"> </w:t>
      </w:r>
      <w:r w:rsidR="00263C3B" w:rsidRPr="0088175B">
        <w:rPr>
          <w:rFonts w:ascii="Arial" w:hAnsi="Arial" w:cs="Arial"/>
          <w:sz w:val="22"/>
          <w:szCs w:val="20"/>
        </w:rPr>
        <w:t>prepojených zariadení</w:t>
      </w:r>
      <w:r w:rsidRPr="0088175B">
        <w:rPr>
          <w:rFonts w:ascii="Arial" w:hAnsi="Arial" w:cs="Arial"/>
          <w:sz w:val="22"/>
          <w:szCs w:val="20"/>
        </w:rPr>
        <w:t>.</w:t>
      </w:r>
    </w:p>
    <w:p w:rsidR="00361F96" w:rsidRPr="0088175B" w:rsidRDefault="00361F96" w:rsidP="00FC6AB1">
      <w:pPr>
        <w:pStyle w:val="Zkladntext"/>
        <w:numPr>
          <w:ilvl w:val="1"/>
          <w:numId w:val="35"/>
        </w:numPr>
        <w:spacing w:before="120" w:after="120" w:afterAutospacing="0"/>
        <w:ind w:left="709"/>
        <w:rPr>
          <w:rFonts w:ascii="Arial" w:hAnsi="Arial" w:cs="Arial"/>
          <w:sz w:val="22"/>
          <w:szCs w:val="20"/>
        </w:rPr>
      </w:pPr>
      <w:r w:rsidRPr="0088175B">
        <w:rPr>
          <w:rFonts w:ascii="Arial" w:hAnsi="Arial" w:cs="Arial"/>
          <w:sz w:val="22"/>
          <w:szCs w:val="20"/>
        </w:rPr>
        <w:t>Množstvo, kvalita a tlak plynu, fyzicky ťaženého alebo fyzicky vtláčaného, sú merané v miestach merania podľa Technických podmienok.</w:t>
      </w:r>
    </w:p>
    <w:p w:rsidR="00361F96" w:rsidRPr="0088175B" w:rsidRDefault="00361F96" w:rsidP="00FC6AB1">
      <w:pPr>
        <w:pStyle w:val="Zkladntext"/>
        <w:numPr>
          <w:ilvl w:val="1"/>
          <w:numId w:val="35"/>
        </w:numPr>
        <w:spacing w:before="120" w:after="120" w:afterAutospacing="0"/>
        <w:ind w:left="709"/>
        <w:rPr>
          <w:rFonts w:ascii="Arial" w:hAnsi="Arial" w:cs="Arial"/>
          <w:sz w:val="22"/>
          <w:szCs w:val="20"/>
        </w:rPr>
      </w:pPr>
      <w:r w:rsidRPr="0088175B">
        <w:rPr>
          <w:rFonts w:ascii="Arial" w:hAnsi="Arial" w:cs="Arial"/>
          <w:sz w:val="22"/>
          <w:szCs w:val="20"/>
        </w:rPr>
        <w:t xml:space="preserve">Kvalitatívne parametre plynu a spôsob ich určovania a kontroly sú definované v Technických podmienkach. </w:t>
      </w:r>
    </w:p>
    <w:p w:rsidR="006C0FA1" w:rsidRPr="0088175B" w:rsidRDefault="009A4036" w:rsidP="0088175B">
      <w:pPr>
        <w:pStyle w:val="Zkladntext"/>
        <w:numPr>
          <w:ilvl w:val="0"/>
          <w:numId w:val="0"/>
        </w:numPr>
        <w:spacing w:before="120" w:after="480" w:afterAutospacing="0"/>
        <w:ind w:left="709" w:hanging="709"/>
        <w:rPr>
          <w:rFonts w:ascii="Arial" w:hAnsi="Arial" w:cs="Arial"/>
          <w:sz w:val="22"/>
          <w:szCs w:val="20"/>
        </w:rPr>
      </w:pPr>
      <w:r w:rsidRPr="0088175B">
        <w:rPr>
          <w:rFonts w:ascii="Arial" w:hAnsi="Arial" w:cs="Arial"/>
          <w:sz w:val="22"/>
          <w:szCs w:val="20"/>
        </w:rPr>
        <w:t>8.8</w:t>
      </w:r>
      <w:r w:rsidR="0088175B">
        <w:rPr>
          <w:rFonts w:ascii="Arial" w:hAnsi="Arial" w:cs="Arial"/>
          <w:sz w:val="22"/>
          <w:szCs w:val="20"/>
        </w:rPr>
        <w:tab/>
      </w:r>
      <w:r w:rsidR="00AE53BA" w:rsidRPr="0088175B">
        <w:rPr>
          <w:rFonts w:ascii="Arial" w:hAnsi="Arial" w:cs="Arial"/>
          <w:sz w:val="22"/>
          <w:szCs w:val="20"/>
        </w:rPr>
        <w:t>Vtláčanie a ťažba zemného plynu do/zo Zásobníka je realizovaná spolu so zemným plynom iných Zákazníkov v zmiešanom toku.</w:t>
      </w:r>
    </w:p>
    <w:p w:rsidR="00361F96" w:rsidRPr="0088175B" w:rsidRDefault="00361F96" w:rsidP="009777A3">
      <w:pPr>
        <w:pStyle w:val="Nadpis1"/>
        <w:tabs>
          <w:tab w:val="clear" w:pos="432"/>
          <w:tab w:val="num" w:pos="709"/>
        </w:tabs>
      </w:pPr>
      <w:bookmarkStart w:id="26" w:name="_Toc105676266"/>
      <w:bookmarkStart w:id="27" w:name="_Toc289358688"/>
      <w:r w:rsidRPr="0088175B">
        <w:t>CENA ZA POSKYTOVANÉ SLUŽBY</w:t>
      </w:r>
      <w:bookmarkEnd w:id="26"/>
      <w:bookmarkEnd w:id="27"/>
      <w:r w:rsidRPr="0088175B">
        <w:t xml:space="preserve"> </w:t>
      </w:r>
    </w:p>
    <w:p w:rsidR="00361F96" w:rsidRPr="0088175B" w:rsidRDefault="007323C7" w:rsidP="009777A3">
      <w:pPr>
        <w:pStyle w:val="Zkladntext"/>
        <w:numPr>
          <w:ilvl w:val="0"/>
          <w:numId w:val="0"/>
        </w:numPr>
        <w:spacing w:before="120" w:after="480" w:afterAutospacing="0"/>
        <w:ind w:left="720"/>
        <w:rPr>
          <w:rFonts w:ascii="Arial" w:hAnsi="Arial" w:cs="Arial"/>
          <w:sz w:val="22"/>
          <w:szCs w:val="20"/>
        </w:rPr>
      </w:pPr>
      <w:r w:rsidRPr="0088175B">
        <w:rPr>
          <w:rFonts w:ascii="Arial" w:hAnsi="Arial" w:cs="Arial"/>
          <w:sz w:val="22"/>
          <w:szCs w:val="20"/>
        </w:rPr>
        <w:t xml:space="preserve">Cena </w:t>
      </w:r>
      <w:r w:rsidR="00361F96" w:rsidRPr="0088175B">
        <w:rPr>
          <w:rFonts w:ascii="Arial" w:hAnsi="Arial" w:cs="Arial"/>
          <w:sz w:val="22"/>
          <w:szCs w:val="20"/>
        </w:rPr>
        <w:t xml:space="preserve">za služby Prevádzkovateľa zásobníka, poskytované na základe </w:t>
      </w:r>
      <w:r w:rsidRPr="0088175B">
        <w:rPr>
          <w:rFonts w:ascii="Arial" w:hAnsi="Arial" w:cs="Arial"/>
          <w:sz w:val="22"/>
          <w:szCs w:val="20"/>
        </w:rPr>
        <w:t xml:space="preserve">tohto Prevádzkového poriadku, je stanovená </w:t>
      </w:r>
      <w:r w:rsidR="00012652" w:rsidRPr="0088175B">
        <w:rPr>
          <w:rFonts w:ascii="Arial" w:hAnsi="Arial" w:cs="Arial"/>
          <w:sz w:val="22"/>
          <w:szCs w:val="20"/>
        </w:rPr>
        <w:t>v súlade so Zákonom o energetike a zákonom č.</w:t>
      </w:r>
      <w:r w:rsidR="009A4036" w:rsidRPr="0088175B">
        <w:rPr>
          <w:rFonts w:ascii="Arial" w:hAnsi="Arial" w:cs="Arial"/>
          <w:sz w:val="22"/>
          <w:szCs w:val="20"/>
        </w:rPr>
        <w:t xml:space="preserve"> 250/2012</w:t>
      </w:r>
      <w:r w:rsidR="00012652" w:rsidRPr="0088175B">
        <w:rPr>
          <w:rFonts w:ascii="Arial" w:hAnsi="Arial" w:cs="Arial"/>
          <w:sz w:val="22"/>
          <w:szCs w:val="20"/>
        </w:rPr>
        <w:t xml:space="preserve"> </w:t>
      </w:r>
      <w:proofErr w:type="spellStart"/>
      <w:r w:rsidR="00012652" w:rsidRPr="0088175B">
        <w:rPr>
          <w:rFonts w:ascii="Arial" w:hAnsi="Arial" w:cs="Arial"/>
          <w:sz w:val="22"/>
          <w:szCs w:val="20"/>
        </w:rPr>
        <w:t>Z.z</w:t>
      </w:r>
      <w:proofErr w:type="spellEnd"/>
      <w:r w:rsidR="00012652" w:rsidRPr="0088175B">
        <w:rPr>
          <w:rFonts w:ascii="Arial" w:hAnsi="Arial" w:cs="Arial"/>
          <w:sz w:val="22"/>
          <w:szCs w:val="20"/>
        </w:rPr>
        <w:t xml:space="preserve">. o regulácii v sieťových odvetviach </w:t>
      </w:r>
      <w:r w:rsidR="00900CD8" w:rsidRPr="0088175B">
        <w:rPr>
          <w:rFonts w:ascii="Arial" w:hAnsi="Arial" w:cs="Arial"/>
          <w:sz w:val="22"/>
          <w:szCs w:val="20"/>
        </w:rPr>
        <w:t xml:space="preserve">v znení neskorších predpisov </w:t>
      </w:r>
      <w:r w:rsidR="00012652" w:rsidRPr="0088175B">
        <w:rPr>
          <w:rFonts w:ascii="Arial" w:hAnsi="Arial" w:cs="Arial"/>
          <w:sz w:val="22"/>
          <w:szCs w:val="20"/>
        </w:rPr>
        <w:t xml:space="preserve">a bude uvedená v Zmluve o skladovaní plynu.  </w:t>
      </w:r>
    </w:p>
    <w:p w:rsidR="00040639" w:rsidRPr="0088175B" w:rsidRDefault="007323C7" w:rsidP="009777A3">
      <w:pPr>
        <w:pStyle w:val="Nadpis1"/>
        <w:tabs>
          <w:tab w:val="clear" w:pos="432"/>
          <w:tab w:val="num" w:pos="709"/>
        </w:tabs>
      </w:pPr>
      <w:bookmarkStart w:id="28" w:name="_Toc289358689"/>
      <w:r w:rsidRPr="0088175B">
        <w:t>BANKOVÁ ZÁRUKA</w:t>
      </w:r>
      <w:bookmarkEnd w:id="28"/>
      <w:r w:rsidR="00040639" w:rsidRPr="0088175B">
        <w:t xml:space="preserve"> </w:t>
      </w:r>
    </w:p>
    <w:p w:rsidR="00040639" w:rsidRPr="0088175B" w:rsidRDefault="00210EDA"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10</w:t>
      </w:r>
      <w:r w:rsidR="007323C7" w:rsidRPr="0088175B">
        <w:rPr>
          <w:rFonts w:ascii="Arial" w:hAnsi="Arial" w:cs="Arial"/>
          <w:sz w:val="22"/>
          <w:szCs w:val="20"/>
        </w:rPr>
        <w:t>.1</w:t>
      </w:r>
      <w:r w:rsidR="00040639" w:rsidRPr="0088175B">
        <w:rPr>
          <w:rFonts w:ascii="Arial" w:hAnsi="Arial" w:cs="Arial"/>
          <w:sz w:val="22"/>
          <w:szCs w:val="20"/>
        </w:rPr>
        <w:tab/>
      </w:r>
      <w:r w:rsidR="00BF3284" w:rsidRPr="0088175B">
        <w:rPr>
          <w:rFonts w:ascii="Arial" w:hAnsi="Arial" w:cs="Arial"/>
          <w:sz w:val="22"/>
          <w:szCs w:val="20"/>
        </w:rPr>
        <w:t>Zákazník je povinný na požiadanie Prevádzkovateľa zásobníka predložiť pred podpisom Zmluvy o skladovaní plynu</w:t>
      </w:r>
      <w:r w:rsidR="00040639" w:rsidRPr="0088175B">
        <w:rPr>
          <w:rFonts w:ascii="Arial" w:hAnsi="Arial" w:cs="Arial"/>
          <w:sz w:val="22"/>
          <w:szCs w:val="20"/>
        </w:rPr>
        <w:t xml:space="preserve"> originál neodvolateľnej bankovej záruky zriadenej v prospe</w:t>
      </w:r>
      <w:r w:rsidR="007323C7" w:rsidRPr="0088175B">
        <w:rPr>
          <w:rFonts w:ascii="Arial" w:hAnsi="Arial" w:cs="Arial"/>
          <w:sz w:val="22"/>
          <w:szCs w:val="20"/>
        </w:rPr>
        <w:t>ch Prevádzkovateľa zásobníka v b</w:t>
      </w:r>
      <w:r w:rsidR="00BF3284" w:rsidRPr="0088175B">
        <w:rPr>
          <w:rFonts w:ascii="Arial" w:hAnsi="Arial" w:cs="Arial"/>
          <w:sz w:val="22"/>
          <w:szCs w:val="20"/>
        </w:rPr>
        <w:t>anke najmenej vo výške dvoj</w:t>
      </w:r>
      <w:r w:rsidR="00040639" w:rsidRPr="0088175B">
        <w:rPr>
          <w:rFonts w:ascii="Arial" w:hAnsi="Arial" w:cs="Arial"/>
          <w:sz w:val="22"/>
          <w:szCs w:val="20"/>
        </w:rPr>
        <w:t>násobku mesačnej platby za služby, ktor</w:t>
      </w:r>
      <w:r w:rsidR="00A70430" w:rsidRPr="0088175B">
        <w:rPr>
          <w:rFonts w:ascii="Arial" w:hAnsi="Arial" w:cs="Arial"/>
          <w:sz w:val="22"/>
          <w:szCs w:val="20"/>
        </w:rPr>
        <w:t>ej</w:t>
      </w:r>
      <w:r w:rsidR="00040639" w:rsidRPr="0088175B">
        <w:rPr>
          <w:rFonts w:ascii="Arial" w:hAnsi="Arial" w:cs="Arial"/>
          <w:sz w:val="22"/>
          <w:szCs w:val="20"/>
        </w:rPr>
        <w:t xml:space="preserve"> presnú výšku stanoví Prevádzkovateľ zásobníka pred podpisom Zmluvy o skladovaní plynu („</w:t>
      </w:r>
      <w:r w:rsidR="00040639" w:rsidRPr="0088175B">
        <w:rPr>
          <w:rFonts w:ascii="Arial" w:hAnsi="Arial" w:cs="Arial"/>
          <w:b/>
          <w:sz w:val="22"/>
          <w:szCs w:val="20"/>
        </w:rPr>
        <w:t>Banková záruka</w:t>
      </w:r>
      <w:r w:rsidR="00040639" w:rsidRPr="0088175B">
        <w:rPr>
          <w:rFonts w:ascii="Arial" w:hAnsi="Arial" w:cs="Arial"/>
          <w:sz w:val="22"/>
          <w:szCs w:val="20"/>
        </w:rPr>
        <w:t xml:space="preserve">“). </w:t>
      </w:r>
    </w:p>
    <w:p w:rsidR="004E60D3" w:rsidRPr="0088175B" w:rsidRDefault="00210EDA"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10</w:t>
      </w:r>
      <w:r w:rsidR="00BF3284" w:rsidRPr="0088175B">
        <w:rPr>
          <w:rFonts w:ascii="Arial" w:hAnsi="Arial" w:cs="Arial"/>
          <w:sz w:val="22"/>
          <w:szCs w:val="20"/>
        </w:rPr>
        <w:t>.2</w:t>
      </w:r>
      <w:r w:rsidR="00BF3284" w:rsidRPr="0088175B">
        <w:rPr>
          <w:rFonts w:ascii="Arial" w:hAnsi="Arial" w:cs="Arial"/>
          <w:sz w:val="22"/>
          <w:szCs w:val="20"/>
        </w:rPr>
        <w:tab/>
      </w:r>
      <w:r w:rsidR="004E60D3" w:rsidRPr="0088175B">
        <w:rPr>
          <w:rFonts w:ascii="Arial" w:hAnsi="Arial" w:cs="Arial"/>
          <w:sz w:val="22"/>
          <w:szCs w:val="20"/>
        </w:rPr>
        <w:t>Prevádzkovateľ zásobníka môže počas trvania Zmluvy o skladovaní plynu kedykoľvek požiadať Zákazníka o predloženie Bankovej záruky, existujúcu Bankovú záruku zvýšiť, znížiť alebo zrušiť najmä s ohľadom na jeho finančnú situáciu a celkovú platobnú disciplínu.</w:t>
      </w:r>
    </w:p>
    <w:p w:rsidR="00040639" w:rsidRPr="0088175B" w:rsidRDefault="00210EDA" w:rsidP="0006606E">
      <w:pPr>
        <w:pStyle w:val="Zkladntext"/>
        <w:numPr>
          <w:ilvl w:val="0"/>
          <w:numId w:val="0"/>
        </w:numPr>
        <w:spacing w:before="120" w:after="120" w:afterAutospacing="0"/>
        <w:ind w:left="720" w:hanging="720"/>
        <w:rPr>
          <w:rFonts w:ascii="Arial" w:hAnsi="Arial" w:cs="Arial"/>
          <w:color w:val="000000"/>
          <w:sz w:val="22"/>
          <w:szCs w:val="20"/>
        </w:rPr>
      </w:pPr>
      <w:r w:rsidRPr="0088175B">
        <w:rPr>
          <w:rFonts w:ascii="Arial" w:hAnsi="Arial" w:cs="Arial"/>
          <w:sz w:val="22"/>
          <w:szCs w:val="20"/>
        </w:rPr>
        <w:t>10</w:t>
      </w:r>
      <w:r w:rsidR="00040639" w:rsidRPr="0088175B">
        <w:rPr>
          <w:rFonts w:ascii="Arial" w:hAnsi="Arial" w:cs="Arial"/>
          <w:sz w:val="22"/>
          <w:szCs w:val="20"/>
        </w:rPr>
        <w:t>.3</w:t>
      </w:r>
      <w:r w:rsidR="00040639" w:rsidRPr="0088175B">
        <w:rPr>
          <w:rFonts w:ascii="Arial" w:hAnsi="Arial" w:cs="Arial"/>
          <w:sz w:val="22"/>
          <w:szCs w:val="20"/>
        </w:rPr>
        <w:tab/>
        <w:t>V Bankovej záruke musí byť výslovne uvedené, že</w:t>
      </w:r>
      <w:r w:rsidR="00040639" w:rsidRPr="0088175B">
        <w:rPr>
          <w:rFonts w:ascii="Arial" w:hAnsi="Arial" w:cs="Arial"/>
          <w:color w:val="000000"/>
          <w:sz w:val="22"/>
          <w:szCs w:val="20"/>
        </w:rPr>
        <w:t xml:space="preserve">: </w:t>
      </w:r>
    </w:p>
    <w:p w:rsidR="00040639" w:rsidRPr="0088175B" w:rsidRDefault="00040639" w:rsidP="0006606E">
      <w:pPr>
        <w:pStyle w:val="Zkladntext"/>
        <w:numPr>
          <w:ilvl w:val="0"/>
          <w:numId w:val="9"/>
        </w:numPr>
        <w:tabs>
          <w:tab w:val="clear" w:pos="-1080"/>
          <w:tab w:val="num" w:pos="1440"/>
          <w:tab w:val="num" w:pos="3228"/>
        </w:tabs>
        <w:spacing w:before="120" w:after="120" w:afterAutospacing="0"/>
        <w:ind w:left="1440" w:hanging="720"/>
        <w:rPr>
          <w:rFonts w:ascii="Arial" w:hAnsi="Arial" w:cs="Arial"/>
          <w:sz w:val="22"/>
          <w:szCs w:val="20"/>
        </w:rPr>
      </w:pPr>
      <w:r w:rsidRPr="0088175B">
        <w:rPr>
          <w:rFonts w:ascii="Arial" w:hAnsi="Arial" w:cs="Arial"/>
          <w:sz w:val="22"/>
          <w:szCs w:val="20"/>
        </w:rPr>
        <w:t>je</w:t>
      </w:r>
      <w:r w:rsidR="004E60D3" w:rsidRPr="0088175B">
        <w:rPr>
          <w:rFonts w:ascii="Arial" w:hAnsi="Arial" w:cs="Arial"/>
          <w:sz w:val="22"/>
          <w:szCs w:val="20"/>
        </w:rPr>
        <w:t xml:space="preserve"> platná a účinná odo dňa účinnosti</w:t>
      </w:r>
      <w:r w:rsidRPr="0088175B">
        <w:rPr>
          <w:rFonts w:ascii="Arial" w:hAnsi="Arial" w:cs="Arial"/>
          <w:sz w:val="22"/>
          <w:szCs w:val="20"/>
        </w:rPr>
        <w:t xml:space="preserve"> Zmluvy</w:t>
      </w:r>
      <w:r w:rsidR="00CE5FDF" w:rsidRPr="0088175B">
        <w:rPr>
          <w:rFonts w:ascii="Arial" w:hAnsi="Arial" w:cs="Arial"/>
          <w:sz w:val="22"/>
          <w:szCs w:val="20"/>
        </w:rPr>
        <w:t xml:space="preserve"> o skladovaní plynu</w:t>
      </w:r>
      <w:r w:rsidR="00AF40BB" w:rsidRPr="0088175B">
        <w:rPr>
          <w:rFonts w:ascii="Arial" w:hAnsi="Arial" w:cs="Arial"/>
          <w:sz w:val="22"/>
          <w:szCs w:val="20"/>
        </w:rPr>
        <w:t>, resp. odo dňa stanoveného Prevádz</w:t>
      </w:r>
      <w:r w:rsidR="00210EDA" w:rsidRPr="0088175B">
        <w:rPr>
          <w:rFonts w:ascii="Arial" w:hAnsi="Arial" w:cs="Arial"/>
          <w:sz w:val="22"/>
          <w:szCs w:val="20"/>
        </w:rPr>
        <w:t>kovateľom zásobníka podľa bodu 10</w:t>
      </w:r>
      <w:r w:rsidR="00AF40BB" w:rsidRPr="0088175B">
        <w:rPr>
          <w:rFonts w:ascii="Arial" w:hAnsi="Arial" w:cs="Arial"/>
          <w:sz w:val="22"/>
          <w:szCs w:val="20"/>
        </w:rPr>
        <w:t>.2,</w:t>
      </w:r>
      <w:r w:rsidRPr="0088175B">
        <w:rPr>
          <w:rFonts w:ascii="Arial" w:hAnsi="Arial" w:cs="Arial"/>
          <w:sz w:val="22"/>
          <w:szCs w:val="20"/>
        </w:rPr>
        <w:t xml:space="preserve"> do konca </w:t>
      </w:r>
      <w:r w:rsidR="004E60D3" w:rsidRPr="0088175B">
        <w:rPr>
          <w:rFonts w:ascii="Arial" w:hAnsi="Arial" w:cs="Arial"/>
          <w:sz w:val="22"/>
          <w:szCs w:val="20"/>
        </w:rPr>
        <w:t>druhého</w:t>
      </w:r>
      <w:r w:rsidRPr="0088175B">
        <w:rPr>
          <w:rFonts w:ascii="Arial" w:hAnsi="Arial" w:cs="Arial"/>
          <w:sz w:val="22"/>
          <w:szCs w:val="20"/>
        </w:rPr>
        <w:t xml:space="preserve"> </w:t>
      </w:r>
      <w:r w:rsidRPr="0088175B">
        <w:rPr>
          <w:rFonts w:ascii="Arial" w:hAnsi="Arial" w:cs="Arial"/>
          <w:sz w:val="22"/>
          <w:szCs w:val="20"/>
        </w:rPr>
        <w:lastRenderedPageBreak/>
        <w:t xml:space="preserve">mesiaca nasledujúceho po mesiaci, v ktorom končí platnosť Zmluvy </w:t>
      </w:r>
      <w:r w:rsidR="00CE5FDF" w:rsidRPr="0088175B">
        <w:rPr>
          <w:rFonts w:ascii="Arial" w:hAnsi="Arial" w:cs="Arial"/>
          <w:sz w:val="22"/>
          <w:szCs w:val="20"/>
        </w:rPr>
        <w:t>o skladovaní plynu</w:t>
      </w:r>
      <w:r w:rsidRPr="0088175B">
        <w:rPr>
          <w:rFonts w:ascii="Arial" w:hAnsi="Arial" w:cs="Arial"/>
          <w:sz w:val="22"/>
          <w:szCs w:val="20"/>
        </w:rPr>
        <w:t xml:space="preserve"> (s výnimkou prípadu uvedeného v bode </w:t>
      </w:r>
      <w:r w:rsidR="00210EDA" w:rsidRPr="0088175B">
        <w:rPr>
          <w:rFonts w:ascii="Arial" w:hAnsi="Arial" w:cs="Arial"/>
          <w:sz w:val="22"/>
          <w:szCs w:val="20"/>
        </w:rPr>
        <w:t>10</w:t>
      </w:r>
      <w:r w:rsidR="004D3647" w:rsidRPr="0088175B">
        <w:rPr>
          <w:rFonts w:ascii="Arial" w:hAnsi="Arial" w:cs="Arial"/>
          <w:sz w:val="22"/>
          <w:szCs w:val="20"/>
        </w:rPr>
        <w:t>.</w:t>
      </w:r>
      <w:r w:rsidRPr="0088175B">
        <w:rPr>
          <w:rFonts w:ascii="Arial" w:hAnsi="Arial" w:cs="Arial"/>
          <w:sz w:val="22"/>
          <w:szCs w:val="20"/>
        </w:rPr>
        <w:t>7, kedy môže byť platnosť a účinnosť Bankovej záruky kratšia);</w:t>
      </w:r>
    </w:p>
    <w:p w:rsidR="00040639" w:rsidRPr="0088175B" w:rsidRDefault="00040639" w:rsidP="0006606E">
      <w:pPr>
        <w:pStyle w:val="Zkladntext"/>
        <w:numPr>
          <w:ilvl w:val="0"/>
          <w:numId w:val="9"/>
        </w:numPr>
        <w:tabs>
          <w:tab w:val="clear" w:pos="-1080"/>
          <w:tab w:val="num" w:pos="1440"/>
          <w:tab w:val="num" w:pos="3228"/>
        </w:tabs>
        <w:spacing w:before="120" w:after="120" w:afterAutospacing="0"/>
        <w:ind w:left="1440" w:hanging="720"/>
        <w:rPr>
          <w:rFonts w:ascii="Arial" w:hAnsi="Arial" w:cs="Arial"/>
          <w:sz w:val="22"/>
          <w:szCs w:val="20"/>
        </w:rPr>
      </w:pPr>
      <w:r w:rsidRPr="0088175B">
        <w:rPr>
          <w:rFonts w:ascii="Arial" w:hAnsi="Arial" w:cs="Arial"/>
          <w:sz w:val="22"/>
          <w:szCs w:val="20"/>
        </w:rPr>
        <w:t>Prevádzkovateľ zásobníka je oprávnený uplatniť si Bankovú záruku, ak Zákazník nesplnil akékoľvek záväzky vyplývajúce z uzatvorenej Zmluvy o skladovaní plynu a</w:t>
      </w:r>
    </w:p>
    <w:p w:rsidR="00040639" w:rsidRPr="0088175B" w:rsidRDefault="00040639" w:rsidP="0006606E">
      <w:pPr>
        <w:pStyle w:val="Zkladntext"/>
        <w:numPr>
          <w:ilvl w:val="0"/>
          <w:numId w:val="9"/>
        </w:numPr>
        <w:tabs>
          <w:tab w:val="clear" w:pos="-1080"/>
          <w:tab w:val="num" w:pos="1440"/>
          <w:tab w:val="num" w:pos="3228"/>
        </w:tabs>
        <w:spacing w:before="120" w:after="120" w:afterAutospacing="0"/>
        <w:ind w:left="1440" w:hanging="720"/>
        <w:rPr>
          <w:rFonts w:ascii="Arial" w:hAnsi="Arial" w:cs="Arial"/>
          <w:sz w:val="22"/>
          <w:szCs w:val="20"/>
        </w:rPr>
      </w:pPr>
      <w:r w:rsidRPr="0088175B">
        <w:rPr>
          <w:rFonts w:ascii="Arial" w:hAnsi="Arial" w:cs="Arial"/>
          <w:sz w:val="22"/>
          <w:szCs w:val="20"/>
        </w:rPr>
        <w:t xml:space="preserve">je vyplatiteľná Bankou bez námietok do piatich (5) </w:t>
      </w:r>
      <w:r w:rsidR="004D3647" w:rsidRPr="0088175B">
        <w:rPr>
          <w:rFonts w:ascii="Arial" w:hAnsi="Arial" w:cs="Arial"/>
          <w:sz w:val="22"/>
          <w:szCs w:val="20"/>
        </w:rPr>
        <w:t xml:space="preserve">Pracovných dní po </w:t>
      </w:r>
      <w:r w:rsidR="00C179DA" w:rsidRPr="0088175B">
        <w:rPr>
          <w:rFonts w:ascii="Arial" w:hAnsi="Arial" w:cs="Arial"/>
          <w:sz w:val="22"/>
          <w:szCs w:val="20"/>
        </w:rPr>
        <w:t xml:space="preserve">doručení </w:t>
      </w:r>
      <w:r w:rsidRPr="0088175B">
        <w:rPr>
          <w:rFonts w:ascii="Arial" w:hAnsi="Arial" w:cs="Arial"/>
          <w:sz w:val="22"/>
          <w:szCs w:val="20"/>
        </w:rPr>
        <w:t>písomnej výzvy na zapl</w:t>
      </w:r>
      <w:r w:rsidR="00AF40BB" w:rsidRPr="0088175B">
        <w:rPr>
          <w:rFonts w:ascii="Arial" w:hAnsi="Arial" w:cs="Arial"/>
          <w:sz w:val="22"/>
          <w:szCs w:val="20"/>
        </w:rPr>
        <w:t>atenie, zaslanej zo strany</w:t>
      </w:r>
      <w:r w:rsidRPr="0088175B">
        <w:rPr>
          <w:rFonts w:ascii="Arial" w:hAnsi="Arial" w:cs="Arial"/>
          <w:sz w:val="22"/>
          <w:szCs w:val="20"/>
        </w:rPr>
        <w:t xml:space="preserve"> Prevádzkovateľa zásobníka. </w:t>
      </w:r>
    </w:p>
    <w:p w:rsidR="00040639" w:rsidRPr="0088175B" w:rsidRDefault="00040639" w:rsidP="00FC6AB1">
      <w:pPr>
        <w:pStyle w:val="Zkladntext"/>
        <w:numPr>
          <w:ilvl w:val="1"/>
          <w:numId w:val="36"/>
        </w:numPr>
        <w:spacing w:before="120" w:after="120" w:afterAutospacing="0"/>
        <w:rPr>
          <w:rFonts w:ascii="Arial" w:hAnsi="Arial" w:cs="Arial"/>
          <w:i/>
          <w:sz w:val="22"/>
          <w:szCs w:val="20"/>
        </w:rPr>
      </w:pPr>
      <w:r w:rsidRPr="0088175B">
        <w:rPr>
          <w:rFonts w:ascii="Arial" w:hAnsi="Arial" w:cs="Arial"/>
          <w:sz w:val="22"/>
          <w:szCs w:val="20"/>
        </w:rPr>
        <w:t>Prevádzkovateľ zásobníka má právo</w:t>
      </w:r>
      <w:r w:rsidR="00AF40BB" w:rsidRPr="0088175B">
        <w:rPr>
          <w:rFonts w:ascii="Arial" w:hAnsi="Arial" w:cs="Arial"/>
          <w:sz w:val="22"/>
          <w:szCs w:val="20"/>
        </w:rPr>
        <w:t xml:space="preserve"> uplatniť bankovú záruku najskôr</w:t>
      </w:r>
      <w:r w:rsidRPr="0088175B">
        <w:rPr>
          <w:rFonts w:ascii="Arial" w:hAnsi="Arial" w:cs="Arial"/>
          <w:sz w:val="22"/>
          <w:szCs w:val="20"/>
        </w:rPr>
        <w:t xml:space="preserve"> </w:t>
      </w:r>
      <w:r w:rsidR="00B66781" w:rsidRPr="0088175B">
        <w:rPr>
          <w:rFonts w:ascii="Arial" w:hAnsi="Arial" w:cs="Arial"/>
          <w:sz w:val="22"/>
          <w:szCs w:val="20"/>
        </w:rPr>
        <w:t>desa</w:t>
      </w:r>
      <w:r w:rsidR="00720371" w:rsidRPr="0088175B">
        <w:rPr>
          <w:rFonts w:ascii="Arial" w:hAnsi="Arial" w:cs="Arial"/>
          <w:sz w:val="22"/>
          <w:szCs w:val="20"/>
        </w:rPr>
        <w:t>ť</w:t>
      </w:r>
      <w:r w:rsidR="00B66781" w:rsidRPr="0088175B">
        <w:rPr>
          <w:rFonts w:ascii="Arial" w:hAnsi="Arial" w:cs="Arial"/>
          <w:sz w:val="22"/>
          <w:szCs w:val="20"/>
        </w:rPr>
        <w:t xml:space="preserve"> (</w:t>
      </w:r>
      <w:r w:rsidR="00AF40BB" w:rsidRPr="0088175B">
        <w:rPr>
          <w:rFonts w:ascii="Arial" w:hAnsi="Arial" w:cs="Arial"/>
          <w:sz w:val="22"/>
          <w:szCs w:val="20"/>
        </w:rPr>
        <w:t>10</w:t>
      </w:r>
      <w:r w:rsidR="00B66781" w:rsidRPr="0088175B">
        <w:rPr>
          <w:rFonts w:ascii="Arial" w:hAnsi="Arial" w:cs="Arial"/>
          <w:sz w:val="22"/>
          <w:szCs w:val="20"/>
        </w:rPr>
        <w:t>)</w:t>
      </w:r>
      <w:r w:rsidR="00AF40BB" w:rsidRPr="0088175B">
        <w:rPr>
          <w:rFonts w:ascii="Arial" w:hAnsi="Arial" w:cs="Arial"/>
          <w:sz w:val="22"/>
          <w:szCs w:val="20"/>
        </w:rPr>
        <w:t> dní</w:t>
      </w:r>
      <w:r w:rsidRPr="0088175B">
        <w:rPr>
          <w:rFonts w:ascii="Arial" w:hAnsi="Arial" w:cs="Arial"/>
          <w:sz w:val="22"/>
          <w:szCs w:val="20"/>
        </w:rPr>
        <w:t xml:space="preserve"> po </w:t>
      </w:r>
      <w:r w:rsidR="00AF40BB" w:rsidRPr="0088175B">
        <w:rPr>
          <w:rFonts w:ascii="Arial" w:hAnsi="Arial" w:cs="Arial"/>
          <w:sz w:val="22"/>
          <w:szCs w:val="20"/>
        </w:rPr>
        <w:t xml:space="preserve">odoslaní písomnej výzvy na zaplatenie </w:t>
      </w:r>
      <w:r w:rsidRPr="0088175B">
        <w:rPr>
          <w:rFonts w:ascii="Arial" w:hAnsi="Arial" w:cs="Arial"/>
          <w:sz w:val="22"/>
          <w:szCs w:val="20"/>
        </w:rPr>
        <w:t>spl</w:t>
      </w:r>
      <w:r w:rsidR="00AF40BB" w:rsidRPr="0088175B">
        <w:rPr>
          <w:rFonts w:ascii="Arial" w:hAnsi="Arial" w:cs="Arial"/>
          <w:sz w:val="22"/>
          <w:szCs w:val="20"/>
        </w:rPr>
        <w:t>atnej</w:t>
      </w:r>
      <w:r w:rsidRPr="0088175B">
        <w:rPr>
          <w:rFonts w:ascii="Arial" w:hAnsi="Arial" w:cs="Arial"/>
          <w:sz w:val="22"/>
          <w:szCs w:val="20"/>
        </w:rPr>
        <w:t xml:space="preserve"> faktúry vystavenej v súlade s uzatvorenou Zmluvou</w:t>
      </w:r>
      <w:r w:rsidR="00CE5FDF" w:rsidRPr="0088175B">
        <w:rPr>
          <w:rFonts w:ascii="Arial" w:hAnsi="Arial" w:cs="Arial"/>
          <w:sz w:val="22"/>
          <w:szCs w:val="20"/>
        </w:rPr>
        <w:t xml:space="preserve"> o skladovaní plynu</w:t>
      </w:r>
      <w:r w:rsidRPr="0088175B">
        <w:rPr>
          <w:rFonts w:ascii="Arial" w:hAnsi="Arial" w:cs="Arial"/>
          <w:sz w:val="22"/>
          <w:szCs w:val="20"/>
        </w:rPr>
        <w:t>.</w:t>
      </w:r>
    </w:p>
    <w:p w:rsidR="00040639" w:rsidRPr="0088175B" w:rsidRDefault="00040639" w:rsidP="00FC6AB1">
      <w:pPr>
        <w:pStyle w:val="Zkladntext"/>
        <w:numPr>
          <w:ilvl w:val="1"/>
          <w:numId w:val="36"/>
        </w:numPr>
        <w:spacing w:before="120" w:after="120" w:afterAutospacing="0"/>
        <w:rPr>
          <w:rFonts w:ascii="Arial" w:hAnsi="Arial" w:cs="Arial"/>
          <w:i/>
          <w:sz w:val="22"/>
          <w:szCs w:val="20"/>
        </w:rPr>
      </w:pPr>
      <w:r w:rsidRPr="0088175B">
        <w:rPr>
          <w:rFonts w:ascii="Arial" w:hAnsi="Arial" w:cs="Arial"/>
          <w:sz w:val="22"/>
          <w:szCs w:val="20"/>
        </w:rPr>
        <w:t>Výzva Prevádzkovateľa zásobníka na zaplatenie bude obsahovať prehlásenie, že Zákazník si nesplnil záväzky vyplývajúce z uzatvorenej Zmluvy</w:t>
      </w:r>
      <w:r w:rsidR="00AF40BB" w:rsidRPr="0088175B">
        <w:rPr>
          <w:rFonts w:ascii="Arial" w:hAnsi="Arial" w:cs="Arial"/>
          <w:sz w:val="22"/>
          <w:szCs w:val="20"/>
        </w:rPr>
        <w:t xml:space="preserve"> o skladovaní plynu</w:t>
      </w:r>
      <w:r w:rsidRPr="0088175B">
        <w:rPr>
          <w:rFonts w:ascii="Arial" w:hAnsi="Arial" w:cs="Arial"/>
          <w:sz w:val="22"/>
          <w:szCs w:val="20"/>
        </w:rPr>
        <w:t>. K písomnej výzve na zaplatenie bude priložená kópia nezaplatenej faktúry Prevádzkovateľa zásobníka.</w:t>
      </w:r>
    </w:p>
    <w:p w:rsidR="00040639" w:rsidRPr="0088175B" w:rsidRDefault="00040639" w:rsidP="00FC6AB1">
      <w:pPr>
        <w:pStyle w:val="Zkladntext"/>
        <w:numPr>
          <w:ilvl w:val="1"/>
          <w:numId w:val="36"/>
        </w:numPr>
        <w:spacing w:before="120" w:after="120" w:afterAutospacing="0"/>
        <w:rPr>
          <w:rFonts w:ascii="Arial" w:hAnsi="Arial" w:cs="Arial"/>
          <w:i/>
          <w:sz w:val="22"/>
          <w:szCs w:val="20"/>
        </w:rPr>
      </w:pPr>
      <w:r w:rsidRPr="0088175B">
        <w:rPr>
          <w:rFonts w:ascii="Arial" w:hAnsi="Arial" w:cs="Arial"/>
          <w:sz w:val="22"/>
          <w:szCs w:val="20"/>
        </w:rPr>
        <w:t>Ak je vyčerpané plnenie vo výške aspoň 1/3 Bankovej záruky, má Prevádzkovateľ zásobníka právo požiadať Zákazníka o doplnenie Bankovej záruky na pôvodnú výšku do štrnás</w:t>
      </w:r>
      <w:r w:rsidR="00350179" w:rsidRPr="0088175B">
        <w:rPr>
          <w:rFonts w:ascii="Arial" w:hAnsi="Arial" w:cs="Arial"/>
          <w:sz w:val="22"/>
          <w:szCs w:val="20"/>
        </w:rPr>
        <w:t>tich</w:t>
      </w:r>
      <w:r w:rsidRPr="0088175B">
        <w:rPr>
          <w:rFonts w:ascii="Arial" w:hAnsi="Arial" w:cs="Arial"/>
          <w:sz w:val="22"/>
          <w:szCs w:val="20"/>
        </w:rPr>
        <w:t xml:space="preserve"> (14) dní od doručenia žiadosti Prevádz</w:t>
      </w:r>
      <w:r w:rsidR="004D3647" w:rsidRPr="0088175B">
        <w:rPr>
          <w:rFonts w:ascii="Arial" w:hAnsi="Arial" w:cs="Arial"/>
          <w:sz w:val="22"/>
          <w:szCs w:val="20"/>
        </w:rPr>
        <w:t>kovateľa zásobníka. A</w:t>
      </w:r>
      <w:r w:rsidRPr="0088175B">
        <w:rPr>
          <w:rFonts w:ascii="Arial" w:hAnsi="Arial" w:cs="Arial"/>
          <w:sz w:val="22"/>
          <w:szCs w:val="20"/>
        </w:rPr>
        <w:t>k Zákazník nedoplní v stanovenom termíne Bankovú záruku na pôvodnú výšku, má Prevádzkovateľ zásobníka právo na zmluvnú pokutu vo výške mesačnej platby za služby v zmysle Zmluvy</w:t>
      </w:r>
      <w:r w:rsidR="00CE5FDF" w:rsidRPr="0088175B">
        <w:rPr>
          <w:rFonts w:ascii="Arial" w:hAnsi="Arial" w:cs="Arial"/>
          <w:sz w:val="22"/>
          <w:szCs w:val="20"/>
        </w:rPr>
        <w:t xml:space="preserve"> o skladovaní plynu</w:t>
      </w:r>
      <w:r w:rsidRPr="0088175B">
        <w:rPr>
          <w:rFonts w:ascii="Arial" w:hAnsi="Arial" w:cs="Arial"/>
          <w:sz w:val="22"/>
          <w:szCs w:val="20"/>
        </w:rPr>
        <w:t>. Tým nie je dotknuté právo Prevádzkovateľa zásobníka na odstúpenie od Zmluvy</w:t>
      </w:r>
      <w:r w:rsidR="00CE5FDF" w:rsidRPr="0088175B">
        <w:rPr>
          <w:rFonts w:ascii="Arial" w:hAnsi="Arial" w:cs="Arial"/>
          <w:sz w:val="22"/>
          <w:szCs w:val="20"/>
        </w:rPr>
        <w:t xml:space="preserve"> o skladovaní plynu</w:t>
      </w:r>
      <w:r w:rsidRPr="0088175B">
        <w:rPr>
          <w:rFonts w:ascii="Arial" w:hAnsi="Arial" w:cs="Arial"/>
          <w:sz w:val="22"/>
          <w:szCs w:val="20"/>
        </w:rPr>
        <w:t>.</w:t>
      </w:r>
    </w:p>
    <w:p w:rsidR="00040639" w:rsidRPr="0088175B" w:rsidRDefault="00210EDA" w:rsidP="0006606E">
      <w:pPr>
        <w:autoSpaceDE w:val="0"/>
        <w:autoSpaceDN w:val="0"/>
        <w:adjustRightInd w:val="0"/>
        <w:spacing w:before="120" w:after="120" w:line="240" w:lineRule="atLeast"/>
        <w:ind w:left="720" w:hanging="720"/>
        <w:rPr>
          <w:rFonts w:ascii="Arial" w:hAnsi="Arial" w:cs="Arial"/>
          <w:color w:val="000000"/>
          <w:sz w:val="22"/>
          <w:szCs w:val="20"/>
        </w:rPr>
      </w:pPr>
      <w:r w:rsidRPr="0088175B">
        <w:rPr>
          <w:rFonts w:ascii="Arial" w:hAnsi="Arial" w:cs="Arial"/>
          <w:color w:val="000000"/>
          <w:sz w:val="22"/>
          <w:szCs w:val="20"/>
        </w:rPr>
        <w:t>10.7</w:t>
      </w:r>
      <w:r w:rsidRPr="0088175B">
        <w:rPr>
          <w:rFonts w:ascii="Arial" w:hAnsi="Arial" w:cs="Arial"/>
          <w:color w:val="000000"/>
          <w:sz w:val="22"/>
          <w:szCs w:val="20"/>
        </w:rPr>
        <w:tab/>
        <w:t>Bez ohľadu na bod 10</w:t>
      </w:r>
      <w:r w:rsidR="004D3647" w:rsidRPr="0088175B">
        <w:rPr>
          <w:rFonts w:ascii="Arial" w:hAnsi="Arial" w:cs="Arial"/>
          <w:color w:val="000000"/>
          <w:sz w:val="22"/>
          <w:szCs w:val="20"/>
        </w:rPr>
        <w:t>.</w:t>
      </w:r>
      <w:r w:rsidR="00040639" w:rsidRPr="0088175B">
        <w:rPr>
          <w:rFonts w:ascii="Arial" w:hAnsi="Arial" w:cs="Arial"/>
          <w:color w:val="000000"/>
          <w:sz w:val="22"/>
          <w:szCs w:val="20"/>
        </w:rPr>
        <w:t>3</w:t>
      </w:r>
      <w:r w:rsidR="00DD4FAB">
        <w:rPr>
          <w:rFonts w:ascii="Arial" w:hAnsi="Arial" w:cs="Arial"/>
          <w:color w:val="000000"/>
          <w:sz w:val="22"/>
          <w:szCs w:val="20"/>
        </w:rPr>
        <w:t xml:space="preserve"> písm. </w:t>
      </w:r>
      <w:r w:rsidR="00040639" w:rsidRPr="0088175B">
        <w:rPr>
          <w:rFonts w:ascii="Arial" w:hAnsi="Arial" w:cs="Arial"/>
          <w:color w:val="000000"/>
          <w:sz w:val="22"/>
          <w:szCs w:val="20"/>
        </w:rPr>
        <w:t xml:space="preserve">(a), môže byť s predchádzajúcim písomným súhlasom Prevádzkovateľa zásobníka Banková záruka platná a účinná </w:t>
      </w:r>
      <w:r w:rsidR="00040639" w:rsidRPr="0088175B">
        <w:rPr>
          <w:rFonts w:ascii="Arial" w:hAnsi="Arial" w:cs="Arial"/>
          <w:sz w:val="22"/>
          <w:szCs w:val="20"/>
        </w:rPr>
        <w:t xml:space="preserve">odo dňa podpisu Zmluvy </w:t>
      </w:r>
      <w:r w:rsidR="00CE5FDF" w:rsidRPr="0088175B">
        <w:rPr>
          <w:rFonts w:ascii="Arial" w:hAnsi="Arial" w:cs="Arial"/>
          <w:sz w:val="22"/>
          <w:szCs w:val="20"/>
        </w:rPr>
        <w:t>o skladovaní plynu</w:t>
      </w:r>
      <w:r w:rsidR="00CE5FDF" w:rsidRPr="0088175B">
        <w:rPr>
          <w:rFonts w:ascii="Arial" w:hAnsi="Arial" w:cs="Arial"/>
          <w:color w:val="000000"/>
          <w:sz w:val="22"/>
          <w:szCs w:val="20"/>
        </w:rPr>
        <w:t xml:space="preserve"> </w:t>
      </w:r>
      <w:r w:rsidR="00040639" w:rsidRPr="0088175B">
        <w:rPr>
          <w:rFonts w:ascii="Arial" w:hAnsi="Arial" w:cs="Arial"/>
          <w:color w:val="000000"/>
          <w:sz w:val="22"/>
          <w:szCs w:val="20"/>
        </w:rPr>
        <w:t>aj na kratšie o</w:t>
      </w:r>
      <w:r w:rsidRPr="0088175B">
        <w:rPr>
          <w:rFonts w:ascii="Arial" w:hAnsi="Arial" w:cs="Arial"/>
          <w:color w:val="000000"/>
          <w:sz w:val="22"/>
          <w:szCs w:val="20"/>
        </w:rPr>
        <w:t>bdobie</w:t>
      </w:r>
      <w:r w:rsidR="00720371" w:rsidRPr="0088175B">
        <w:rPr>
          <w:rFonts w:ascii="Arial" w:hAnsi="Arial" w:cs="Arial"/>
          <w:color w:val="000000"/>
          <w:sz w:val="22"/>
          <w:szCs w:val="20"/>
        </w:rPr>
        <w:t>,</w:t>
      </w:r>
      <w:r w:rsidRPr="0088175B">
        <w:rPr>
          <w:rFonts w:ascii="Arial" w:hAnsi="Arial" w:cs="Arial"/>
          <w:color w:val="000000"/>
          <w:sz w:val="22"/>
          <w:szCs w:val="20"/>
        </w:rPr>
        <w:t xml:space="preserve"> ako je uvedené v bode 10</w:t>
      </w:r>
      <w:r w:rsidR="00040639" w:rsidRPr="0088175B">
        <w:rPr>
          <w:rFonts w:ascii="Arial" w:hAnsi="Arial" w:cs="Arial"/>
          <w:color w:val="000000"/>
          <w:sz w:val="22"/>
          <w:szCs w:val="20"/>
        </w:rPr>
        <w:t>.3</w:t>
      </w:r>
      <w:r w:rsidR="00DD4FAB">
        <w:rPr>
          <w:rFonts w:ascii="Arial" w:hAnsi="Arial" w:cs="Arial"/>
          <w:color w:val="000000"/>
          <w:sz w:val="22"/>
          <w:szCs w:val="20"/>
        </w:rPr>
        <w:t xml:space="preserve"> písm. </w:t>
      </w:r>
      <w:r w:rsidR="00040639" w:rsidRPr="0088175B">
        <w:rPr>
          <w:rFonts w:ascii="Arial" w:hAnsi="Arial" w:cs="Arial"/>
          <w:color w:val="000000"/>
          <w:sz w:val="22"/>
          <w:szCs w:val="20"/>
        </w:rPr>
        <w:t>(a), ak budú zároveň splnené nasledovné podmienky:</w:t>
      </w:r>
    </w:p>
    <w:p w:rsidR="00040639" w:rsidRPr="0088175B" w:rsidRDefault="00040639" w:rsidP="0006606E">
      <w:pPr>
        <w:numPr>
          <w:ilvl w:val="1"/>
          <w:numId w:val="18"/>
        </w:numPr>
        <w:autoSpaceDE w:val="0"/>
        <w:autoSpaceDN w:val="0"/>
        <w:adjustRightInd w:val="0"/>
        <w:spacing w:before="120" w:after="120" w:line="240" w:lineRule="atLeast"/>
        <w:ind w:hanging="720"/>
        <w:rPr>
          <w:rFonts w:ascii="Arial" w:hAnsi="Arial" w:cs="Arial"/>
          <w:color w:val="000000"/>
          <w:sz w:val="22"/>
          <w:szCs w:val="20"/>
        </w:rPr>
      </w:pPr>
      <w:r w:rsidRPr="0088175B">
        <w:rPr>
          <w:rFonts w:ascii="Arial" w:hAnsi="Arial" w:cs="Arial"/>
          <w:color w:val="000000"/>
          <w:sz w:val="22"/>
          <w:szCs w:val="20"/>
        </w:rPr>
        <w:t>Žiadateľ požaduje, aby Prevádzkovateľ zásobníka poskytoval služby na obdobie presahujúce dva (2) kalendárne roky, a to na základe Zmluvy</w:t>
      </w:r>
      <w:r w:rsidR="00CE5FDF" w:rsidRPr="0088175B">
        <w:rPr>
          <w:rFonts w:ascii="Arial" w:hAnsi="Arial" w:cs="Arial"/>
          <w:color w:val="000000"/>
          <w:sz w:val="22"/>
          <w:szCs w:val="20"/>
        </w:rPr>
        <w:t xml:space="preserve"> </w:t>
      </w:r>
      <w:r w:rsidR="00CE5FDF" w:rsidRPr="0088175B">
        <w:rPr>
          <w:rFonts w:ascii="Arial" w:hAnsi="Arial" w:cs="Arial"/>
          <w:sz w:val="22"/>
          <w:szCs w:val="20"/>
        </w:rPr>
        <w:t>o skladovaní plynu</w:t>
      </w:r>
      <w:r w:rsidRPr="0088175B">
        <w:rPr>
          <w:rFonts w:ascii="Arial" w:hAnsi="Arial" w:cs="Arial"/>
          <w:color w:val="000000"/>
          <w:sz w:val="22"/>
          <w:szCs w:val="20"/>
        </w:rPr>
        <w:t>, ktorej platnosť a účinnosť presiahne dva (2) kalendárne roky;</w:t>
      </w:r>
    </w:p>
    <w:p w:rsidR="00040639" w:rsidRPr="0088175B" w:rsidRDefault="00040639" w:rsidP="00040639">
      <w:pPr>
        <w:numPr>
          <w:ilvl w:val="1"/>
          <w:numId w:val="18"/>
        </w:numPr>
        <w:autoSpaceDE w:val="0"/>
        <w:autoSpaceDN w:val="0"/>
        <w:adjustRightInd w:val="0"/>
        <w:spacing w:before="120" w:after="120" w:line="240" w:lineRule="atLeast"/>
        <w:ind w:hanging="720"/>
        <w:rPr>
          <w:rFonts w:ascii="Arial" w:hAnsi="Arial" w:cs="Arial"/>
          <w:color w:val="000000"/>
          <w:sz w:val="22"/>
          <w:szCs w:val="20"/>
        </w:rPr>
      </w:pPr>
      <w:r w:rsidRPr="0088175B">
        <w:rPr>
          <w:rFonts w:ascii="Arial" w:hAnsi="Arial" w:cs="Arial"/>
          <w:color w:val="000000"/>
          <w:sz w:val="22"/>
          <w:szCs w:val="20"/>
        </w:rPr>
        <w:t>v Bankovej záruke bude výslovne uve</w:t>
      </w:r>
      <w:r w:rsidR="004D3647" w:rsidRPr="0088175B">
        <w:rPr>
          <w:rFonts w:ascii="Arial" w:hAnsi="Arial" w:cs="Arial"/>
          <w:color w:val="000000"/>
          <w:sz w:val="22"/>
          <w:szCs w:val="20"/>
        </w:rPr>
        <w:t>dené</w:t>
      </w:r>
      <w:r w:rsidRPr="0088175B">
        <w:rPr>
          <w:rFonts w:ascii="Arial" w:hAnsi="Arial" w:cs="Arial"/>
          <w:color w:val="000000"/>
          <w:sz w:val="22"/>
          <w:szCs w:val="20"/>
        </w:rPr>
        <w:t xml:space="preserve">, že Banková záruka je platná a účinná najmenej na obdobie pätnástich </w:t>
      </w:r>
      <w:r w:rsidR="00C566B7" w:rsidRPr="0088175B">
        <w:rPr>
          <w:rFonts w:ascii="Arial" w:hAnsi="Arial" w:cs="Arial"/>
          <w:color w:val="000000"/>
          <w:sz w:val="22"/>
          <w:szCs w:val="20"/>
        </w:rPr>
        <w:t xml:space="preserve">(15) </w:t>
      </w:r>
      <w:r w:rsidRPr="0088175B">
        <w:rPr>
          <w:rFonts w:ascii="Arial" w:hAnsi="Arial" w:cs="Arial"/>
          <w:color w:val="000000"/>
          <w:sz w:val="22"/>
          <w:szCs w:val="20"/>
        </w:rPr>
        <w:t>mesiacov;</w:t>
      </w:r>
    </w:p>
    <w:p w:rsidR="00040639" w:rsidRPr="0088175B" w:rsidRDefault="00040639" w:rsidP="00040639">
      <w:pPr>
        <w:numPr>
          <w:ilvl w:val="1"/>
          <w:numId w:val="18"/>
        </w:numPr>
        <w:autoSpaceDE w:val="0"/>
        <w:autoSpaceDN w:val="0"/>
        <w:adjustRightInd w:val="0"/>
        <w:spacing w:before="120" w:after="120" w:line="240" w:lineRule="atLeast"/>
        <w:ind w:hanging="720"/>
        <w:rPr>
          <w:rFonts w:ascii="Arial" w:hAnsi="Arial" w:cs="Arial"/>
          <w:sz w:val="22"/>
          <w:szCs w:val="20"/>
        </w:rPr>
      </w:pPr>
      <w:r w:rsidRPr="0088175B">
        <w:rPr>
          <w:rFonts w:ascii="Arial" w:hAnsi="Arial" w:cs="Arial"/>
          <w:sz w:val="22"/>
          <w:szCs w:val="20"/>
        </w:rPr>
        <w:t xml:space="preserve">Zákazník bude povinný obnovovať Bankovú záruku počas celého trvania Zmluvy </w:t>
      </w:r>
      <w:r w:rsidR="00CE5FDF" w:rsidRPr="0088175B">
        <w:rPr>
          <w:rFonts w:ascii="Arial" w:hAnsi="Arial" w:cs="Arial"/>
          <w:sz w:val="22"/>
          <w:szCs w:val="20"/>
        </w:rPr>
        <w:t xml:space="preserve">o skladovaní plynu </w:t>
      </w:r>
      <w:r w:rsidRPr="0088175B">
        <w:rPr>
          <w:rFonts w:ascii="Arial" w:hAnsi="Arial" w:cs="Arial"/>
          <w:sz w:val="22"/>
          <w:szCs w:val="20"/>
        </w:rPr>
        <w:t xml:space="preserve">tak, aby posledná obnovená Banková záruka bola platná do konca </w:t>
      </w:r>
      <w:r w:rsidR="00FC48BD" w:rsidRPr="0088175B">
        <w:rPr>
          <w:rFonts w:ascii="Arial" w:hAnsi="Arial" w:cs="Arial"/>
          <w:sz w:val="22"/>
          <w:szCs w:val="20"/>
        </w:rPr>
        <w:t>druhého</w:t>
      </w:r>
      <w:r w:rsidRPr="0088175B">
        <w:rPr>
          <w:rFonts w:ascii="Arial" w:hAnsi="Arial" w:cs="Arial"/>
          <w:sz w:val="22"/>
          <w:szCs w:val="20"/>
        </w:rPr>
        <w:t xml:space="preserve"> mesiaca nasledujúceho po mesiaci,</w:t>
      </w:r>
      <w:r w:rsidR="0006606E" w:rsidRPr="0088175B">
        <w:rPr>
          <w:rFonts w:ascii="Arial" w:hAnsi="Arial" w:cs="Arial"/>
          <w:sz w:val="22"/>
          <w:szCs w:val="20"/>
        </w:rPr>
        <w:t xml:space="preserve"> </w:t>
      </w:r>
      <w:r w:rsidRPr="0088175B">
        <w:rPr>
          <w:rFonts w:ascii="Arial" w:hAnsi="Arial" w:cs="Arial"/>
          <w:sz w:val="22"/>
          <w:szCs w:val="20"/>
        </w:rPr>
        <w:t xml:space="preserve">v ktorom končí platnosť Zmluvy </w:t>
      </w:r>
      <w:r w:rsidR="00CE5FDF" w:rsidRPr="0088175B">
        <w:rPr>
          <w:rFonts w:ascii="Arial" w:hAnsi="Arial" w:cs="Arial"/>
          <w:sz w:val="22"/>
          <w:szCs w:val="20"/>
        </w:rPr>
        <w:t xml:space="preserve">o skladovaní plynu </w:t>
      </w:r>
      <w:r w:rsidRPr="0088175B">
        <w:rPr>
          <w:rFonts w:ascii="Arial" w:hAnsi="Arial" w:cs="Arial"/>
          <w:sz w:val="22"/>
          <w:szCs w:val="20"/>
        </w:rPr>
        <w:t>a</w:t>
      </w:r>
    </w:p>
    <w:p w:rsidR="00040639" w:rsidRPr="0088175B" w:rsidRDefault="00040639" w:rsidP="009777A3">
      <w:pPr>
        <w:numPr>
          <w:ilvl w:val="1"/>
          <w:numId w:val="18"/>
        </w:numPr>
        <w:autoSpaceDE w:val="0"/>
        <w:autoSpaceDN w:val="0"/>
        <w:adjustRightInd w:val="0"/>
        <w:spacing w:before="120" w:after="480" w:line="240" w:lineRule="atLeast"/>
        <w:ind w:hanging="720"/>
        <w:rPr>
          <w:rFonts w:ascii="Arial" w:hAnsi="Arial" w:cs="Arial"/>
          <w:color w:val="000000"/>
          <w:sz w:val="22"/>
          <w:szCs w:val="20"/>
        </w:rPr>
      </w:pPr>
      <w:r w:rsidRPr="0088175B">
        <w:rPr>
          <w:rFonts w:ascii="Arial" w:hAnsi="Arial" w:cs="Arial"/>
          <w:sz w:val="22"/>
          <w:szCs w:val="20"/>
        </w:rPr>
        <w:t>v prípade, že Zákazník neobnoví Bankovú záruku v stanovenom termíne, má Prevádzkovateľ zásobníka právo na zmluvnú pokutu vo výške mesačnej platby za služby v zmysle Zmluvy</w:t>
      </w:r>
      <w:r w:rsidR="00CE5FDF" w:rsidRPr="0088175B">
        <w:rPr>
          <w:rFonts w:ascii="Arial" w:hAnsi="Arial" w:cs="Arial"/>
          <w:sz w:val="22"/>
          <w:szCs w:val="20"/>
        </w:rPr>
        <w:t xml:space="preserve"> o skladovaní plynu</w:t>
      </w:r>
      <w:r w:rsidRPr="0088175B">
        <w:rPr>
          <w:rFonts w:ascii="Arial" w:hAnsi="Arial" w:cs="Arial"/>
          <w:sz w:val="22"/>
          <w:szCs w:val="20"/>
        </w:rPr>
        <w:t>. Tým nie je dotknuté právo Prevádzkovateľa zásobníka na odstúpenie od Zmluvy</w:t>
      </w:r>
      <w:r w:rsidR="00CE5FDF" w:rsidRPr="0088175B">
        <w:rPr>
          <w:rFonts w:ascii="Arial" w:hAnsi="Arial" w:cs="Arial"/>
          <w:sz w:val="22"/>
          <w:szCs w:val="20"/>
        </w:rPr>
        <w:t xml:space="preserve"> o skladovaní plynu</w:t>
      </w:r>
      <w:r w:rsidRPr="0088175B">
        <w:rPr>
          <w:rFonts w:ascii="Arial" w:hAnsi="Arial" w:cs="Arial"/>
          <w:sz w:val="22"/>
          <w:szCs w:val="20"/>
        </w:rPr>
        <w:t>.</w:t>
      </w:r>
    </w:p>
    <w:p w:rsidR="00B20B91" w:rsidRPr="0088175B" w:rsidRDefault="00040639" w:rsidP="0062444E">
      <w:pPr>
        <w:pStyle w:val="Nadpis1"/>
        <w:tabs>
          <w:tab w:val="clear" w:pos="432"/>
          <w:tab w:val="num" w:pos="709"/>
        </w:tabs>
      </w:pPr>
      <w:bookmarkStart w:id="29" w:name="_Toc105676268"/>
      <w:bookmarkStart w:id="30" w:name="_Toc289358690"/>
      <w:r w:rsidRPr="0088175B">
        <w:t>FAKTURAČNÉ A PLATOBNÉ PODMIENKY</w:t>
      </w:r>
      <w:bookmarkEnd w:id="29"/>
      <w:bookmarkEnd w:id="30"/>
    </w:p>
    <w:p w:rsidR="00B20B91" w:rsidRPr="0088175B" w:rsidRDefault="00210EDA"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11</w:t>
      </w:r>
      <w:r w:rsidR="00B20B91" w:rsidRPr="0088175B">
        <w:rPr>
          <w:rFonts w:ascii="Arial" w:hAnsi="Arial" w:cs="Arial"/>
          <w:sz w:val="22"/>
          <w:szCs w:val="20"/>
        </w:rPr>
        <w:t>.1</w:t>
      </w:r>
      <w:r w:rsidR="00B20B91" w:rsidRPr="0088175B">
        <w:rPr>
          <w:rFonts w:ascii="Arial" w:hAnsi="Arial" w:cs="Arial"/>
          <w:sz w:val="22"/>
          <w:szCs w:val="20"/>
        </w:rPr>
        <w:tab/>
        <w:t xml:space="preserve">Fakturačným obdobím Zmluvy o skladovaní plynu medzi Prevádzkovateľom zásobníka a Zákazníkom je spravidla kalendárny mesiac. </w:t>
      </w:r>
    </w:p>
    <w:p w:rsidR="00B20B91" w:rsidRPr="0088175B" w:rsidRDefault="00210EDA"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11</w:t>
      </w:r>
      <w:r w:rsidR="00B20B91" w:rsidRPr="0088175B">
        <w:rPr>
          <w:rFonts w:ascii="Arial" w:hAnsi="Arial" w:cs="Arial"/>
          <w:sz w:val="22"/>
          <w:szCs w:val="20"/>
        </w:rPr>
        <w:t>.2</w:t>
      </w:r>
      <w:r w:rsidR="00B20B91" w:rsidRPr="0088175B">
        <w:rPr>
          <w:rFonts w:ascii="Arial" w:hAnsi="Arial" w:cs="Arial"/>
          <w:sz w:val="22"/>
          <w:szCs w:val="20"/>
        </w:rPr>
        <w:tab/>
      </w:r>
      <w:r w:rsidR="00B20B91" w:rsidRPr="0088175B">
        <w:rPr>
          <w:rFonts w:ascii="Arial" w:hAnsi="Arial" w:cs="Arial"/>
          <w:spacing w:val="-4"/>
          <w:sz w:val="22"/>
          <w:szCs w:val="20"/>
        </w:rPr>
        <w:t>Platby zo strany Zákazníka Prevádzkovateľovi zásobníka sa uskutočňujú na základe</w:t>
      </w:r>
      <w:r w:rsidR="00B20B91" w:rsidRPr="0088175B">
        <w:rPr>
          <w:rFonts w:ascii="Arial" w:hAnsi="Arial" w:cs="Arial"/>
          <w:spacing w:val="-6"/>
          <w:sz w:val="22"/>
          <w:szCs w:val="20"/>
        </w:rPr>
        <w:t xml:space="preserve"> vystavených a doručených faktúr za služby poskytované Prevádzkovateľom</w:t>
      </w:r>
      <w:r w:rsidR="00B20B91" w:rsidRPr="0088175B">
        <w:rPr>
          <w:rFonts w:ascii="Arial" w:hAnsi="Arial" w:cs="Arial"/>
          <w:sz w:val="22"/>
          <w:szCs w:val="20"/>
        </w:rPr>
        <w:t xml:space="preserve"> zásobníka.</w:t>
      </w:r>
    </w:p>
    <w:p w:rsidR="00C566B7" w:rsidRPr="0088175B" w:rsidRDefault="00210EDA"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11</w:t>
      </w:r>
      <w:r w:rsidR="00B20B91" w:rsidRPr="0088175B">
        <w:rPr>
          <w:rFonts w:ascii="Arial" w:hAnsi="Arial" w:cs="Arial"/>
          <w:sz w:val="22"/>
          <w:szCs w:val="20"/>
        </w:rPr>
        <w:t>.3</w:t>
      </w:r>
      <w:r w:rsidR="00B20B91" w:rsidRPr="0088175B">
        <w:rPr>
          <w:rFonts w:ascii="Arial" w:hAnsi="Arial" w:cs="Arial"/>
          <w:sz w:val="22"/>
          <w:szCs w:val="20"/>
        </w:rPr>
        <w:tab/>
        <w:t xml:space="preserve">Všetky faktúry budú vystavené a zaplatené v eurách. Úhrada záväzkov oboch zmluvných strán bude vykonaná prevodným príkazom v prospech účtu veriteľa. Bankové poplatky dlžníka znáša dlžník, bankové poplatky veriteľa znáša veriteľ. Pre účely tohto bodu sa: </w:t>
      </w:r>
    </w:p>
    <w:p w:rsidR="00C566B7" w:rsidRPr="0088175B" w:rsidRDefault="00B20B91" w:rsidP="0006606E">
      <w:pPr>
        <w:pStyle w:val="Zkladntext"/>
        <w:numPr>
          <w:ilvl w:val="0"/>
          <w:numId w:val="0"/>
        </w:numPr>
        <w:tabs>
          <w:tab w:val="left" w:pos="1418"/>
        </w:tabs>
        <w:spacing w:before="120" w:after="120" w:afterAutospacing="0"/>
        <w:ind w:left="1418" w:hanging="709"/>
        <w:rPr>
          <w:rFonts w:ascii="Arial" w:hAnsi="Arial" w:cs="Arial"/>
          <w:sz w:val="22"/>
          <w:szCs w:val="20"/>
        </w:rPr>
      </w:pPr>
      <w:r w:rsidRPr="0088175B">
        <w:rPr>
          <w:rFonts w:ascii="Arial" w:hAnsi="Arial" w:cs="Arial"/>
          <w:sz w:val="22"/>
          <w:szCs w:val="20"/>
        </w:rPr>
        <w:t xml:space="preserve">(i) </w:t>
      </w:r>
      <w:r w:rsidR="009314D5" w:rsidRPr="0088175B">
        <w:rPr>
          <w:rFonts w:ascii="Arial" w:hAnsi="Arial" w:cs="Arial"/>
          <w:sz w:val="22"/>
          <w:szCs w:val="20"/>
        </w:rPr>
        <w:tab/>
      </w:r>
      <w:r w:rsidRPr="0088175B">
        <w:rPr>
          <w:rFonts w:ascii="Arial" w:hAnsi="Arial" w:cs="Arial"/>
          <w:sz w:val="22"/>
          <w:szCs w:val="20"/>
        </w:rPr>
        <w:t>dlžníkom rozumie Zákazník alebo Prevádzkovateľ zásobníka, ktorý má platobnú povinnosť voči druhej zmluvnej strane</w:t>
      </w:r>
      <w:r w:rsidR="00C566B7" w:rsidRPr="0088175B">
        <w:rPr>
          <w:rFonts w:ascii="Arial" w:hAnsi="Arial" w:cs="Arial"/>
          <w:sz w:val="22"/>
          <w:szCs w:val="20"/>
        </w:rPr>
        <w:t>;</w:t>
      </w:r>
      <w:r w:rsidRPr="0088175B">
        <w:rPr>
          <w:rFonts w:ascii="Arial" w:hAnsi="Arial" w:cs="Arial"/>
          <w:sz w:val="22"/>
          <w:szCs w:val="20"/>
        </w:rPr>
        <w:t xml:space="preserve"> </w:t>
      </w:r>
    </w:p>
    <w:p w:rsidR="00B20B91" w:rsidRPr="0088175B" w:rsidRDefault="00B20B91" w:rsidP="0006606E">
      <w:pPr>
        <w:pStyle w:val="Zkladntext"/>
        <w:numPr>
          <w:ilvl w:val="0"/>
          <w:numId w:val="0"/>
        </w:numPr>
        <w:spacing w:before="120" w:after="120" w:afterAutospacing="0"/>
        <w:ind w:left="1418" w:hanging="720"/>
        <w:rPr>
          <w:rFonts w:ascii="Arial" w:hAnsi="Arial" w:cs="Arial"/>
          <w:sz w:val="22"/>
          <w:szCs w:val="20"/>
        </w:rPr>
      </w:pPr>
      <w:r w:rsidRPr="0088175B">
        <w:rPr>
          <w:rFonts w:ascii="Arial" w:hAnsi="Arial" w:cs="Arial"/>
          <w:sz w:val="22"/>
          <w:szCs w:val="20"/>
        </w:rPr>
        <w:lastRenderedPageBreak/>
        <w:t>(</w:t>
      </w:r>
      <w:proofErr w:type="spellStart"/>
      <w:r w:rsidRPr="0088175B">
        <w:rPr>
          <w:rFonts w:ascii="Arial" w:hAnsi="Arial" w:cs="Arial"/>
          <w:sz w:val="22"/>
          <w:szCs w:val="20"/>
        </w:rPr>
        <w:t>ii</w:t>
      </w:r>
      <w:proofErr w:type="spellEnd"/>
      <w:r w:rsidRPr="0088175B">
        <w:rPr>
          <w:rFonts w:ascii="Arial" w:hAnsi="Arial" w:cs="Arial"/>
          <w:sz w:val="22"/>
          <w:szCs w:val="20"/>
        </w:rPr>
        <w:t xml:space="preserve">) </w:t>
      </w:r>
      <w:r w:rsidR="009314D5" w:rsidRPr="0088175B">
        <w:rPr>
          <w:rFonts w:ascii="Arial" w:hAnsi="Arial" w:cs="Arial"/>
          <w:sz w:val="22"/>
          <w:szCs w:val="20"/>
        </w:rPr>
        <w:tab/>
      </w:r>
      <w:r w:rsidRPr="0088175B">
        <w:rPr>
          <w:rFonts w:ascii="Arial" w:hAnsi="Arial" w:cs="Arial"/>
          <w:sz w:val="22"/>
          <w:szCs w:val="20"/>
        </w:rPr>
        <w:t>veriteľom rozumie Zákazník alebo Prevádzkovateľ zásobníka, ktorý má pohľadávku voči druhej zmluvnej strane.</w:t>
      </w:r>
    </w:p>
    <w:p w:rsidR="0074219C" w:rsidRPr="0088175B" w:rsidRDefault="00210EDA"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11</w:t>
      </w:r>
      <w:r w:rsidR="00B20B91" w:rsidRPr="0088175B">
        <w:rPr>
          <w:rFonts w:ascii="Arial" w:hAnsi="Arial" w:cs="Arial"/>
          <w:sz w:val="22"/>
          <w:szCs w:val="20"/>
        </w:rPr>
        <w:t>.4</w:t>
      </w:r>
      <w:r w:rsidR="00B20B91" w:rsidRPr="0088175B">
        <w:rPr>
          <w:rFonts w:ascii="Arial" w:hAnsi="Arial" w:cs="Arial"/>
          <w:sz w:val="22"/>
          <w:szCs w:val="20"/>
        </w:rPr>
        <w:tab/>
        <w:t>Faktúry musia obsahovať najmä náležitosti stanovené všeobecne záväznými predpismi. V prípade, že faktúra nebude obsahovať dohodnuté náležitosti podľa Zmluvy o skladovaní plynu, Zákazník je oprávnený faktúru vrátiť emailom bez zaplatenia do piatich (5) dní od doručenia. Ak Zákazník vráti faktúru, je povinný uviesť konkrétne dôvody tohto vrátenia a uviesť nesúlad faktúry s týmto Prevádzkovým poriadkom alebo Zmluvou o skladovaní plynu. Oprávneným vrátením faktúry v lehote piatich (5) dní prestáva plynúť lehota splatnosti a táto plynie znova odo dňa doručenia opravnej (novej) faktúry. Súčasťou faktúry bude DPH, ktorá bude fakturovaná v zmysle všeobecne záväzných predpisov.</w:t>
      </w:r>
    </w:p>
    <w:p w:rsidR="0094387A" w:rsidRPr="0088175B" w:rsidRDefault="00210EDA"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11</w:t>
      </w:r>
      <w:r w:rsidR="00B20B91" w:rsidRPr="0088175B">
        <w:rPr>
          <w:rFonts w:ascii="Arial" w:hAnsi="Arial" w:cs="Arial"/>
          <w:sz w:val="22"/>
          <w:szCs w:val="20"/>
        </w:rPr>
        <w:t>.5</w:t>
      </w:r>
      <w:r w:rsidR="00B20B91" w:rsidRPr="0088175B">
        <w:rPr>
          <w:rFonts w:ascii="Arial" w:hAnsi="Arial" w:cs="Arial"/>
          <w:sz w:val="22"/>
          <w:szCs w:val="20"/>
        </w:rPr>
        <w:tab/>
        <w:t>Fakturácia za poskytované služby</w:t>
      </w:r>
      <w:r w:rsidR="0094387A" w:rsidRPr="0088175B">
        <w:rPr>
          <w:rFonts w:ascii="Arial" w:hAnsi="Arial" w:cs="Arial"/>
          <w:sz w:val="22"/>
          <w:szCs w:val="20"/>
        </w:rPr>
        <w:t>:</w:t>
      </w:r>
    </w:p>
    <w:p w:rsidR="00B20B91" w:rsidRPr="0088175B" w:rsidRDefault="0088175B" w:rsidP="0088175B">
      <w:pPr>
        <w:pStyle w:val="Zkladntext"/>
        <w:numPr>
          <w:ilvl w:val="0"/>
          <w:numId w:val="0"/>
        </w:numPr>
        <w:spacing w:before="120" w:after="120" w:afterAutospacing="0"/>
        <w:ind w:left="1418" w:hanging="709"/>
        <w:rPr>
          <w:rFonts w:ascii="Arial" w:hAnsi="Arial" w:cs="Arial"/>
          <w:sz w:val="22"/>
          <w:szCs w:val="20"/>
        </w:rPr>
      </w:pPr>
      <w:r>
        <w:rPr>
          <w:rFonts w:ascii="Arial" w:hAnsi="Arial" w:cs="Arial"/>
          <w:sz w:val="22"/>
          <w:szCs w:val="20"/>
        </w:rPr>
        <w:t>a)</w:t>
      </w:r>
      <w:r w:rsidR="00B20B91" w:rsidRPr="0088175B">
        <w:rPr>
          <w:rFonts w:ascii="Arial" w:hAnsi="Arial" w:cs="Arial"/>
          <w:sz w:val="22"/>
          <w:szCs w:val="20"/>
        </w:rPr>
        <w:tab/>
      </w:r>
      <w:r w:rsidR="002248C8" w:rsidRPr="0088175B">
        <w:rPr>
          <w:rFonts w:ascii="Arial" w:hAnsi="Arial" w:cs="Arial"/>
          <w:sz w:val="22"/>
          <w:szCs w:val="20"/>
        </w:rPr>
        <w:t>Mesačná f</w:t>
      </w:r>
      <w:r w:rsidR="00B20B91" w:rsidRPr="0088175B">
        <w:rPr>
          <w:rFonts w:ascii="Arial" w:hAnsi="Arial" w:cs="Arial"/>
          <w:sz w:val="22"/>
          <w:szCs w:val="20"/>
        </w:rPr>
        <w:t>aktúra  za Uskladňovacie služby v zmysle bodov 2.1.1</w:t>
      </w:r>
      <w:r w:rsidR="00DD4FAB">
        <w:rPr>
          <w:rFonts w:ascii="Arial" w:hAnsi="Arial" w:cs="Arial"/>
          <w:sz w:val="22"/>
          <w:szCs w:val="20"/>
        </w:rPr>
        <w:t xml:space="preserve"> písm.</w:t>
      </w:r>
      <w:r w:rsidR="00B20B91" w:rsidRPr="0088175B">
        <w:rPr>
          <w:rFonts w:ascii="Arial" w:hAnsi="Arial" w:cs="Arial"/>
          <w:sz w:val="22"/>
          <w:szCs w:val="20"/>
        </w:rPr>
        <w:t xml:space="preserve"> (a)</w:t>
      </w:r>
      <w:r w:rsidR="000C5EDC" w:rsidRPr="0088175B">
        <w:rPr>
          <w:rFonts w:ascii="Arial" w:hAnsi="Arial" w:cs="Arial"/>
          <w:sz w:val="22"/>
          <w:szCs w:val="20"/>
        </w:rPr>
        <w:t>,</w:t>
      </w:r>
      <w:r w:rsidR="00B20B91" w:rsidRPr="0088175B">
        <w:rPr>
          <w:rFonts w:ascii="Arial" w:hAnsi="Arial" w:cs="Arial"/>
          <w:sz w:val="22"/>
          <w:szCs w:val="20"/>
        </w:rPr>
        <w:t xml:space="preserve"> 2.1.1</w:t>
      </w:r>
      <w:r w:rsidR="00DD4FAB">
        <w:rPr>
          <w:rFonts w:ascii="Arial" w:hAnsi="Arial" w:cs="Arial"/>
          <w:sz w:val="22"/>
          <w:szCs w:val="20"/>
        </w:rPr>
        <w:t xml:space="preserve"> písm. </w:t>
      </w:r>
      <w:r w:rsidR="00B20B91" w:rsidRPr="0088175B">
        <w:rPr>
          <w:rFonts w:ascii="Arial" w:hAnsi="Arial" w:cs="Arial"/>
          <w:sz w:val="22"/>
          <w:szCs w:val="20"/>
        </w:rPr>
        <w:t>(b)(i)</w:t>
      </w:r>
      <w:r w:rsidR="000C5EDC" w:rsidRPr="0088175B">
        <w:rPr>
          <w:rFonts w:ascii="Arial" w:hAnsi="Arial" w:cs="Arial"/>
          <w:sz w:val="22"/>
          <w:szCs w:val="20"/>
        </w:rPr>
        <w:t>,</w:t>
      </w:r>
      <w:r w:rsidR="00B20B91" w:rsidRPr="0088175B">
        <w:rPr>
          <w:rFonts w:ascii="Arial" w:hAnsi="Arial" w:cs="Arial"/>
          <w:sz w:val="22"/>
          <w:szCs w:val="20"/>
        </w:rPr>
        <w:t xml:space="preserve"> 2.1.1 </w:t>
      </w:r>
      <w:r w:rsidR="00DD4FAB">
        <w:rPr>
          <w:rFonts w:ascii="Arial" w:hAnsi="Arial" w:cs="Arial"/>
          <w:sz w:val="22"/>
          <w:szCs w:val="20"/>
        </w:rPr>
        <w:t xml:space="preserve">písm. </w:t>
      </w:r>
      <w:r w:rsidR="00B20B91" w:rsidRPr="0088175B">
        <w:rPr>
          <w:rFonts w:ascii="Arial" w:hAnsi="Arial" w:cs="Arial"/>
          <w:sz w:val="22"/>
          <w:szCs w:val="20"/>
        </w:rPr>
        <w:t>(b)(</w:t>
      </w:r>
      <w:proofErr w:type="spellStart"/>
      <w:r w:rsidR="00B20B91" w:rsidRPr="0088175B">
        <w:rPr>
          <w:rFonts w:ascii="Arial" w:hAnsi="Arial" w:cs="Arial"/>
          <w:sz w:val="22"/>
          <w:szCs w:val="20"/>
        </w:rPr>
        <w:t>ii</w:t>
      </w:r>
      <w:proofErr w:type="spellEnd"/>
      <w:r w:rsidR="00210EDA" w:rsidRPr="0088175B">
        <w:rPr>
          <w:rFonts w:ascii="Arial" w:hAnsi="Arial" w:cs="Arial"/>
          <w:sz w:val="22"/>
          <w:szCs w:val="20"/>
        </w:rPr>
        <w:t>)</w:t>
      </w:r>
      <w:r w:rsidR="000D4AC2" w:rsidRPr="0088175B">
        <w:rPr>
          <w:rFonts w:ascii="Arial" w:hAnsi="Arial" w:cs="Arial"/>
          <w:sz w:val="22"/>
          <w:szCs w:val="20"/>
        </w:rPr>
        <w:t xml:space="preserve"> </w:t>
      </w:r>
      <w:r w:rsidR="00210EDA" w:rsidRPr="0088175B">
        <w:rPr>
          <w:rFonts w:ascii="Arial" w:hAnsi="Arial" w:cs="Arial"/>
          <w:sz w:val="22"/>
          <w:szCs w:val="20"/>
        </w:rPr>
        <w:t>I</w:t>
      </w:r>
      <w:r w:rsidR="000C5EDC" w:rsidRPr="0088175B">
        <w:rPr>
          <w:rFonts w:ascii="Arial" w:hAnsi="Arial" w:cs="Arial"/>
          <w:sz w:val="22"/>
          <w:szCs w:val="20"/>
        </w:rPr>
        <w:t>.</w:t>
      </w:r>
      <w:r w:rsidR="00B20B91" w:rsidRPr="0088175B">
        <w:rPr>
          <w:rFonts w:ascii="Arial" w:hAnsi="Arial" w:cs="Arial"/>
          <w:sz w:val="22"/>
          <w:szCs w:val="20"/>
        </w:rPr>
        <w:t xml:space="preserve"> bude vystavená a doručená Prevádzkovateľom zásobníka do</w:t>
      </w:r>
      <w:r w:rsidR="00DD4FAB">
        <w:rPr>
          <w:rFonts w:ascii="Arial" w:hAnsi="Arial" w:cs="Arial"/>
          <w:sz w:val="22"/>
          <w:szCs w:val="20"/>
        </w:rPr>
        <w:t xml:space="preserve"> štrnásteho</w:t>
      </w:r>
      <w:r w:rsidR="00B20B91" w:rsidRPr="0088175B">
        <w:rPr>
          <w:rFonts w:ascii="Arial" w:hAnsi="Arial" w:cs="Arial"/>
          <w:sz w:val="22"/>
          <w:szCs w:val="20"/>
        </w:rPr>
        <w:t xml:space="preserve"> </w:t>
      </w:r>
      <w:r w:rsidR="00DD4FAB">
        <w:rPr>
          <w:rFonts w:ascii="Arial" w:hAnsi="Arial" w:cs="Arial"/>
          <w:sz w:val="22"/>
          <w:szCs w:val="20"/>
        </w:rPr>
        <w:t>(14.)</w:t>
      </w:r>
      <w:r w:rsidR="00B20B91" w:rsidRPr="0088175B">
        <w:rPr>
          <w:rFonts w:ascii="Arial" w:hAnsi="Arial" w:cs="Arial"/>
          <w:sz w:val="22"/>
          <w:szCs w:val="20"/>
        </w:rPr>
        <w:t xml:space="preserve"> kalendárneho dňa v príslušnom Plynárenskom mesiaci. Zákazník je povinný uvedenú faktúru zaplatiť Prevádzkovateľovi zásobníka každý mesiac, a to v pomernej časti z celkovej ceny za uskladňovanie</w:t>
      </w:r>
      <w:r w:rsidR="00D64F21" w:rsidRPr="0088175B">
        <w:rPr>
          <w:rFonts w:ascii="Arial" w:hAnsi="Arial" w:cs="Arial"/>
          <w:sz w:val="22"/>
          <w:szCs w:val="20"/>
        </w:rPr>
        <w:t xml:space="preserve"> </w:t>
      </w:r>
      <w:r w:rsidR="00B20B91" w:rsidRPr="0088175B">
        <w:rPr>
          <w:rFonts w:ascii="Arial" w:hAnsi="Arial" w:cs="Arial"/>
          <w:sz w:val="22"/>
          <w:szCs w:val="20"/>
        </w:rPr>
        <w:t xml:space="preserve">dohodnutej v Zmluve o skladovaní plynu. Deň splatnosti faktúry je vždy </w:t>
      </w:r>
      <w:r w:rsidR="009314D5" w:rsidRPr="0088175B">
        <w:rPr>
          <w:rFonts w:ascii="Arial" w:hAnsi="Arial" w:cs="Arial"/>
          <w:sz w:val="22"/>
          <w:szCs w:val="20"/>
        </w:rPr>
        <w:t>dvadsiaty</w:t>
      </w:r>
      <w:r w:rsidR="0007163F" w:rsidRPr="0088175B">
        <w:rPr>
          <w:rFonts w:ascii="Arial" w:hAnsi="Arial" w:cs="Arial"/>
          <w:sz w:val="22"/>
          <w:szCs w:val="20"/>
        </w:rPr>
        <w:t xml:space="preserve"> </w:t>
      </w:r>
      <w:r w:rsidR="009314D5" w:rsidRPr="0088175B">
        <w:rPr>
          <w:rFonts w:ascii="Arial" w:hAnsi="Arial" w:cs="Arial"/>
          <w:sz w:val="22"/>
          <w:szCs w:val="20"/>
        </w:rPr>
        <w:t>ôsm</w:t>
      </w:r>
      <w:r w:rsidR="0007163F" w:rsidRPr="0088175B">
        <w:rPr>
          <w:rFonts w:ascii="Arial" w:hAnsi="Arial" w:cs="Arial"/>
          <w:sz w:val="22"/>
          <w:szCs w:val="20"/>
        </w:rPr>
        <w:t>y</w:t>
      </w:r>
      <w:r w:rsidR="009314D5" w:rsidRPr="0088175B">
        <w:rPr>
          <w:rFonts w:ascii="Arial" w:hAnsi="Arial" w:cs="Arial"/>
          <w:sz w:val="22"/>
          <w:szCs w:val="20"/>
        </w:rPr>
        <w:t xml:space="preserve"> (</w:t>
      </w:r>
      <w:r w:rsidR="00B20B91" w:rsidRPr="0088175B">
        <w:rPr>
          <w:rFonts w:ascii="Arial" w:hAnsi="Arial" w:cs="Arial"/>
          <w:sz w:val="22"/>
          <w:szCs w:val="20"/>
        </w:rPr>
        <w:t>28.</w:t>
      </w:r>
      <w:r w:rsidR="009314D5" w:rsidRPr="0088175B">
        <w:rPr>
          <w:rFonts w:ascii="Arial" w:hAnsi="Arial" w:cs="Arial"/>
          <w:sz w:val="22"/>
          <w:szCs w:val="20"/>
        </w:rPr>
        <w:t>)</w:t>
      </w:r>
      <w:r w:rsidR="00B20B91" w:rsidRPr="0088175B">
        <w:rPr>
          <w:rFonts w:ascii="Arial" w:hAnsi="Arial" w:cs="Arial"/>
          <w:sz w:val="22"/>
          <w:szCs w:val="20"/>
        </w:rPr>
        <w:t xml:space="preserve"> deň kalendárneho mesiaca, v ktorom bola faktúra vystavená. </w:t>
      </w:r>
    </w:p>
    <w:p w:rsidR="00B20B91" w:rsidRPr="0088175B" w:rsidRDefault="00B20B91" w:rsidP="0088175B">
      <w:pPr>
        <w:pStyle w:val="Zkladntext"/>
        <w:numPr>
          <w:ilvl w:val="0"/>
          <w:numId w:val="0"/>
        </w:numPr>
        <w:spacing w:before="120" w:after="120" w:afterAutospacing="0"/>
        <w:ind w:left="1418"/>
        <w:rPr>
          <w:rFonts w:ascii="Arial" w:hAnsi="Arial" w:cs="Arial"/>
          <w:sz w:val="22"/>
          <w:szCs w:val="20"/>
        </w:rPr>
      </w:pPr>
      <w:r w:rsidRPr="0088175B">
        <w:rPr>
          <w:rFonts w:ascii="Arial" w:hAnsi="Arial" w:cs="Arial"/>
          <w:sz w:val="22"/>
          <w:szCs w:val="20"/>
        </w:rPr>
        <w:t xml:space="preserve">V prípade, že doba poskytovanej služby </w:t>
      </w:r>
      <w:r w:rsidR="001C7B42" w:rsidRPr="0088175B">
        <w:rPr>
          <w:rFonts w:ascii="Arial" w:hAnsi="Arial" w:cs="Arial"/>
          <w:sz w:val="22"/>
          <w:szCs w:val="20"/>
        </w:rPr>
        <w:t xml:space="preserve">podľa </w:t>
      </w:r>
      <w:r w:rsidR="001C7B42" w:rsidRPr="00DD4FAB">
        <w:rPr>
          <w:rFonts w:ascii="Arial" w:hAnsi="Arial" w:cs="Arial"/>
          <w:sz w:val="22"/>
          <w:szCs w:val="20"/>
        </w:rPr>
        <w:t>bodu 2.1</w:t>
      </w:r>
      <w:r w:rsidR="00A70430" w:rsidRPr="00DD4FAB">
        <w:rPr>
          <w:rFonts w:ascii="Arial" w:hAnsi="Arial" w:cs="Arial"/>
          <w:sz w:val="22"/>
          <w:szCs w:val="20"/>
        </w:rPr>
        <w:t>.</w:t>
      </w:r>
      <w:r w:rsidR="00DD4FAB" w:rsidRPr="00DD4FAB">
        <w:rPr>
          <w:rFonts w:ascii="Arial" w:hAnsi="Arial" w:cs="Arial"/>
          <w:sz w:val="22"/>
          <w:szCs w:val="20"/>
        </w:rPr>
        <w:t xml:space="preserve">1 písm. </w:t>
      </w:r>
      <w:r w:rsidR="001C7B42" w:rsidRPr="00DD4FAB">
        <w:rPr>
          <w:rFonts w:ascii="Arial" w:hAnsi="Arial" w:cs="Arial"/>
          <w:sz w:val="22"/>
          <w:szCs w:val="20"/>
        </w:rPr>
        <w:t>(b)(i) II.</w:t>
      </w:r>
      <w:r w:rsidR="00DD4FAB" w:rsidRPr="00DD4FAB">
        <w:rPr>
          <w:rFonts w:ascii="Arial" w:hAnsi="Arial" w:cs="Arial"/>
          <w:sz w:val="22"/>
          <w:szCs w:val="20"/>
        </w:rPr>
        <w:t xml:space="preserve"> </w:t>
      </w:r>
      <w:r w:rsidR="001C7B42" w:rsidRPr="00DD4FAB">
        <w:rPr>
          <w:rFonts w:ascii="Arial" w:hAnsi="Arial" w:cs="Arial"/>
          <w:sz w:val="22"/>
          <w:szCs w:val="20"/>
        </w:rPr>
        <w:t>a III.</w:t>
      </w:r>
      <w:r w:rsidR="000D4AC2" w:rsidRPr="00DD4FAB">
        <w:rPr>
          <w:rFonts w:ascii="Arial" w:hAnsi="Arial" w:cs="Arial"/>
          <w:sz w:val="22"/>
          <w:szCs w:val="20"/>
        </w:rPr>
        <w:t xml:space="preserve"> </w:t>
      </w:r>
      <w:r w:rsidR="00927CA4">
        <w:rPr>
          <w:rFonts w:ascii="Arial" w:hAnsi="Arial" w:cs="Arial"/>
          <w:sz w:val="22"/>
          <w:szCs w:val="20"/>
        </w:rPr>
        <w:t>a</w:t>
      </w:r>
      <w:r w:rsidR="00345690">
        <w:rPr>
          <w:rFonts w:ascii="Arial" w:hAnsi="Arial" w:cs="Arial"/>
          <w:sz w:val="22"/>
          <w:szCs w:val="20"/>
        </w:rPr>
        <w:t xml:space="preserve"> bodu </w:t>
      </w:r>
      <w:r w:rsidR="00927CA4">
        <w:rPr>
          <w:rFonts w:ascii="Arial" w:hAnsi="Arial" w:cs="Arial"/>
          <w:sz w:val="22"/>
          <w:szCs w:val="20"/>
        </w:rPr>
        <w:t>2.1.1 písm. (b)(</w:t>
      </w:r>
      <w:proofErr w:type="spellStart"/>
      <w:r w:rsidR="00927CA4">
        <w:rPr>
          <w:rFonts w:ascii="Arial" w:hAnsi="Arial" w:cs="Arial"/>
          <w:sz w:val="22"/>
          <w:szCs w:val="20"/>
        </w:rPr>
        <w:t>ii</w:t>
      </w:r>
      <w:proofErr w:type="spellEnd"/>
      <w:r w:rsidR="00927CA4">
        <w:rPr>
          <w:rFonts w:ascii="Arial" w:hAnsi="Arial" w:cs="Arial"/>
          <w:sz w:val="22"/>
          <w:szCs w:val="20"/>
        </w:rPr>
        <w:t>)</w:t>
      </w:r>
      <w:r w:rsidR="00345690">
        <w:rPr>
          <w:rFonts w:ascii="Arial" w:hAnsi="Arial" w:cs="Arial"/>
          <w:sz w:val="22"/>
          <w:szCs w:val="20"/>
        </w:rPr>
        <w:t xml:space="preserve"> </w:t>
      </w:r>
      <w:r w:rsidR="00927CA4">
        <w:rPr>
          <w:rFonts w:ascii="Arial" w:hAnsi="Arial" w:cs="Arial"/>
          <w:sz w:val="22"/>
          <w:szCs w:val="20"/>
        </w:rPr>
        <w:t xml:space="preserve">I. </w:t>
      </w:r>
      <w:r w:rsidRPr="00DD4FAB">
        <w:rPr>
          <w:rFonts w:ascii="Arial" w:hAnsi="Arial" w:cs="Arial"/>
          <w:sz w:val="22"/>
          <w:szCs w:val="20"/>
        </w:rPr>
        <w:t>je</w:t>
      </w:r>
      <w:r w:rsidRPr="0088175B">
        <w:rPr>
          <w:rFonts w:ascii="Arial" w:hAnsi="Arial" w:cs="Arial"/>
          <w:sz w:val="22"/>
          <w:szCs w:val="20"/>
        </w:rPr>
        <w:t xml:space="preserve"> kratšia ako jeden</w:t>
      </w:r>
      <w:r w:rsidR="00350179" w:rsidRPr="0088175B">
        <w:rPr>
          <w:rFonts w:ascii="Arial" w:hAnsi="Arial" w:cs="Arial"/>
          <w:sz w:val="22"/>
          <w:szCs w:val="20"/>
        </w:rPr>
        <w:t xml:space="preserve"> (1)</w:t>
      </w:r>
      <w:r w:rsidRPr="0088175B">
        <w:rPr>
          <w:rFonts w:ascii="Arial" w:hAnsi="Arial" w:cs="Arial"/>
          <w:sz w:val="22"/>
          <w:szCs w:val="20"/>
        </w:rPr>
        <w:t xml:space="preserve"> Plynárenský mesiac</w:t>
      </w:r>
      <w:r w:rsidR="00042890" w:rsidRPr="0088175B">
        <w:rPr>
          <w:rFonts w:ascii="Arial" w:hAnsi="Arial" w:cs="Arial"/>
          <w:sz w:val="22"/>
          <w:szCs w:val="20"/>
        </w:rPr>
        <w:t>,</w:t>
      </w:r>
      <w:r w:rsidRPr="0088175B">
        <w:rPr>
          <w:rFonts w:ascii="Arial" w:hAnsi="Arial" w:cs="Arial"/>
          <w:sz w:val="22"/>
          <w:szCs w:val="20"/>
        </w:rPr>
        <w:t xml:space="preserve"> vystaví Prevádzkovateľ </w:t>
      </w:r>
      <w:r w:rsidR="00E416D3" w:rsidRPr="0088175B">
        <w:rPr>
          <w:rFonts w:ascii="Arial" w:hAnsi="Arial" w:cs="Arial"/>
          <w:sz w:val="22"/>
          <w:szCs w:val="20"/>
        </w:rPr>
        <w:t xml:space="preserve">osobitnú </w:t>
      </w:r>
      <w:r w:rsidRPr="0088175B">
        <w:rPr>
          <w:rFonts w:ascii="Arial" w:hAnsi="Arial" w:cs="Arial"/>
          <w:sz w:val="22"/>
          <w:szCs w:val="20"/>
        </w:rPr>
        <w:t xml:space="preserve">faktúru </w:t>
      </w:r>
      <w:r w:rsidR="00E416D3" w:rsidRPr="0088175B">
        <w:rPr>
          <w:rFonts w:ascii="Arial" w:hAnsi="Arial" w:cs="Arial"/>
          <w:sz w:val="22"/>
          <w:szCs w:val="20"/>
        </w:rPr>
        <w:t>k existujúcej skladovacej Zmluv</w:t>
      </w:r>
      <w:r w:rsidR="0094387A" w:rsidRPr="0088175B">
        <w:rPr>
          <w:rFonts w:ascii="Arial" w:hAnsi="Arial" w:cs="Arial"/>
          <w:sz w:val="22"/>
          <w:szCs w:val="20"/>
        </w:rPr>
        <w:t xml:space="preserve">e </w:t>
      </w:r>
      <w:r w:rsidRPr="0088175B">
        <w:rPr>
          <w:rFonts w:ascii="Arial" w:hAnsi="Arial" w:cs="Arial"/>
          <w:sz w:val="22"/>
          <w:szCs w:val="20"/>
        </w:rPr>
        <w:t xml:space="preserve">do </w:t>
      </w:r>
      <w:r w:rsidR="000414D6" w:rsidRPr="0088175B">
        <w:rPr>
          <w:rFonts w:ascii="Arial" w:hAnsi="Arial" w:cs="Arial"/>
          <w:sz w:val="22"/>
          <w:szCs w:val="20"/>
        </w:rPr>
        <w:t>piatich</w:t>
      </w:r>
      <w:r w:rsidRPr="0088175B">
        <w:rPr>
          <w:rFonts w:ascii="Arial" w:hAnsi="Arial" w:cs="Arial"/>
          <w:sz w:val="22"/>
          <w:szCs w:val="20"/>
        </w:rPr>
        <w:t xml:space="preserve"> (</w:t>
      </w:r>
      <w:r w:rsidR="000414D6" w:rsidRPr="0088175B">
        <w:rPr>
          <w:rFonts w:ascii="Arial" w:hAnsi="Arial" w:cs="Arial"/>
          <w:sz w:val="22"/>
          <w:szCs w:val="20"/>
        </w:rPr>
        <w:t>5</w:t>
      </w:r>
      <w:r w:rsidRPr="0088175B">
        <w:rPr>
          <w:rFonts w:ascii="Arial" w:hAnsi="Arial" w:cs="Arial"/>
          <w:sz w:val="22"/>
          <w:szCs w:val="20"/>
        </w:rPr>
        <w:t xml:space="preserve">) </w:t>
      </w:r>
      <w:r w:rsidR="00821CD2" w:rsidRPr="0088175B">
        <w:rPr>
          <w:rFonts w:ascii="Arial" w:hAnsi="Arial" w:cs="Arial"/>
          <w:sz w:val="22"/>
          <w:szCs w:val="20"/>
        </w:rPr>
        <w:t xml:space="preserve">Pracovných </w:t>
      </w:r>
      <w:r w:rsidRPr="0088175B">
        <w:rPr>
          <w:rFonts w:ascii="Arial" w:hAnsi="Arial" w:cs="Arial"/>
          <w:sz w:val="22"/>
          <w:szCs w:val="20"/>
        </w:rPr>
        <w:t xml:space="preserve">dní </w:t>
      </w:r>
      <w:r w:rsidR="001C7B42" w:rsidRPr="0088175B">
        <w:rPr>
          <w:rFonts w:ascii="Arial" w:hAnsi="Arial" w:cs="Arial"/>
          <w:sz w:val="22"/>
          <w:szCs w:val="20"/>
        </w:rPr>
        <w:t xml:space="preserve">po </w:t>
      </w:r>
      <w:r w:rsidR="00C0170C" w:rsidRPr="0088175B">
        <w:rPr>
          <w:rFonts w:ascii="Arial" w:hAnsi="Arial" w:cs="Arial"/>
          <w:sz w:val="22"/>
          <w:szCs w:val="20"/>
        </w:rPr>
        <w:t>ukončení mesiaca</w:t>
      </w:r>
      <w:r w:rsidR="00472F5D" w:rsidRPr="0088175B">
        <w:rPr>
          <w:rFonts w:ascii="Arial" w:hAnsi="Arial" w:cs="Arial"/>
          <w:sz w:val="22"/>
          <w:szCs w:val="20"/>
        </w:rPr>
        <w:t xml:space="preserve">, </w:t>
      </w:r>
      <w:r w:rsidR="00C0170C" w:rsidRPr="0088175B">
        <w:rPr>
          <w:rFonts w:ascii="Arial" w:hAnsi="Arial" w:cs="Arial"/>
          <w:sz w:val="22"/>
          <w:szCs w:val="20"/>
        </w:rPr>
        <w:t xml:space="preserve">v ktorom bola služba poskytnutá </w:t>
      </w:r>
      <w:r w:rsidRPr="0088175B">
        <w:rPr>
          <w:rFonts w:ascii="Arial" w:hAnsi="Arial" w:cs="Arial"/>
          <w:sz w:val="22"/>
          <w:szCs w:val="20"/>
        </w:rPr>
        <w:t xml:space="preserve">a doručí ju Zákazníkovi. Lehota splatnosti faktúry je štrnásť (14) dní odo dňa jej vystavenia. </w:t>
      </w:r>
    </w:p>
    <w:p w:rsidR="00B20B91" w:rsidRPr="0088175B" w:rsidRDefault="0006606E" w:rsidP="0088175B">
      <w:pPr>
        <w:pStyle w:val="Zkladntext"/>
        <w:numPr>
          <w:ilvl w:val="0"/>
          <w:numId w:val="0"/>
        </w:numPr>
        <w:spacing w:before="120" w:after="120" w:afterAutospacing="0"/>
        <w:ind w:left="1418" w:hanging="709"/>
        <w:rPr>
          <w:rFonts w:ascii="Arial" w:hAnsi="Arial" w:cs="Arial"/>
          <w:sz w:val="22"/>
          <w:szCs w:val="20"/>
        </w:rPr>
      </w:pPr>
      <w:r w:rsidRPr="0088175B">
        <w:rPr>
          <w:rFonts w:ascii="Arial" w:hAnsi="Arial" w:cs="Arial"/>
          <w:sz w:val="22"/>
          <w:szCs w:val="20"/>
        </w:rPr>
        <w:t>b)</w:t>
      </w:r>
      <w:r w:rsidRPr="0088175B">
        <w:rPr>
          <w:rFonts w:ascii="Arial" w:hAnsi="Arial" w:cs="Arial"/>
          <w:sz w:val="22"/>
          <w:szCs w:val="20"/>
        </w:rPr>
        <w:tab/>
      </w:r>
      <w:r w:rsidR="00C24D97" w:rsidRPr="0088175B">
        <w:rPr>
          <w:rFonts w:ascii="Arial" w:hAnsi="Arial" w:cs="Arial"/>
          <w:sz w:val="22"/>
          <w:szCs w:val="20"/>
        </w:rPr>
        <w:t>S</w:t>
      </w:r>
      <w:r w:rsidR="00B20B91" w:rsidRPr="0088175B">
        <w:rPr>
          <w:rFonts w:ascii="Arial" w:hAnsi="Arial" w:cs="Arial"/>
          <w:sz w:val="22"/>
          <w:szCs w:val="20"/>
        </w:rPr>
        <w:t>lužb</w:t>
      </w:r>
      <w:r w:rsidR="007B31A9" w:rsidRPr="0088175B">
        <w:rPr>
          <w:rFonts w:ascii="Arial" w:hAnsi="Arial" w:cs="Arial"/>
          <w:sz w:val="22"/>
          <w:szCs w:val="20"/>
        </w:rPr>
        <w:t>y v zmysle bodov 2.1.1 (b)(</w:t>
      </w:r>
      <w:proofErr w:type="spellStart"/>
      <w:r w:rsidR="007B31A9" w:rsidRPr="0088175B">
        <w:rPr>
          <w:rFonts w:ascii="Arial" w:hAnsi="Arial" w:cs="Arial"/>
          <w:sz w:val="22"/>
          <w:szCs w:val="20"/>
        </w:rPr>
        <w:t>ii</w:t>
      </w:r>
      <w:proofErr w:type="spellEnd"/>
      <w:r w:rsidR="007B31A9" w:rsidRPr="0088175B">
        <w:rPr>
          <w:rFonts w:ascii="Arial" w:hAnsi="Arial" w:cs="Arial"/>
          <w:sz w:val="22"/>
          <w:szCs w:val="20"/>
        </w:rPr>
        <w:t>) II</w:t>
      </w:r>
      <w:r w:rsidR="00DD4FAB">
        <w:rPr>
          <w:rFonts w:ascii="Arial" w:hAnsi="Arial" w:cs="Arial"/>
          <w:sz w:val="22"/>
          <w:szCs w:val="20"/>
        </w:rPr>
        <w:t>,</w:t>
      </w:r>
      <w:r w:rsidR="00B20B91" w:rsidRPr="0088175B">
        <w:rPr>
          <w:rFonts w:ascii="Arial" w:hAnsi="Arial" w:cs="Arial"/>
          <w:sz w:val="22"/>
          <w:szCs w:val="20"/>
        </w:rPr>
        <w:t xml:space="preserve"> 2.1.1 </w:t>
      </w:r>
      <w:r w:rsidR="00DD4FAB">
        <w:rPr>
          <w:rFonts w:ascii="Arial" w:hAnsi="Arial" w:cs="Arial"/>
          <w:sz w:val="22"/>
          <w:szCs w:val="20"/>
        </w:rPr>
        <w:t xml:space="preserve">písm. </w:t>
      </w:r>
      <w:r w:rsidR="00B20B91" w:rsidRPr="0088175B">
        <w:rPr>
          <w:rFonts w:ascii="Arial" w:hAnsi="Arial" w:cs="Arial"/>
          <w:sz w:val="22"/>
          <w:szCs w:val="20"/>
        </w:rPr>
        <w:t>(c)</w:t>
      </w:r>
      <w:r w:rsidR="00D64F21" w:rsidRPr="0088175B">
        <w:rPr>
          <w:rFonts w:ascii="Arial" w:hAnsi="Arial" w:cs="Arial"/>
          <w:sz w:val="22"/>
          <w:szCs w:val="20"/>
        </w:rPr>
        <w:t xml:space="preserve"> </w:t>
      </w:r>
      <w:r w:rsidR="00B20B91" w:rsidRPr="0088175B">
        <w:rPr>
          <w:rFonts w:ascii="Arial" w:hAnsi="Arial" w:cs="Arial"/>
          <w:sz w:val="22"/>
          <w:szCs w:val="20"/>
        </w:rPr>
        <w:t xml:space="preserve">poskytnuté za konkrétny Plynárenský deň budú fakturované </w:t>
      </w:r>
      <w:r w:rsidR="00472F5D" w:rsidRPr="0088175B">
        <w:rPr>
          <w:rFonts w:ascii="Arial" w:hAnsi="Arial" w:cs="Arial"/>
          <w:sz w:val="22"/>
          <w:szCs w:val="20"/>
        </w:rPr>
        <w:t>osobitn</w:t>
      </w:r>
      <w:r w:rsidR="00C24D97" w:rsidRPr="0088175B">
        <w:rPr>
          <w:rFonts w:ascii="Arial" w:hAnsi="Arial" w:cs="Arial"/>
          <w:sz w:val="22"/>
          <w:szCs w:val="20"/>
        </w:rPr>
        <w:t>ou</w:t>
      </w:r>
      <w:r w:rsidR="00472F5D" w:rsidRPr="0088175B">
        <w:rPr>
          <w:rFonts w:ascii="Arial" w:hAnsi="Arial" w:cs="Arial"/>
          <w:sz w:val="22"/>
          <w:szCs w:val="20"/>
        </w:rPr>
        <w:t xml:space="preserve"> fakt</w:t>
      </w:r>
      <w:r w:rsidR="00A03F3E" w:rsidRPr="0088175B">
        <w:rPr>
          <w:rFonts w:ascii="Arial" w:hAnsi="Arial" w:cs="Arial"/>
          <w:sz w:val="22"/>
          <w:szCs w:val="20"/>
        </w:rPr>
        <w:t>úr</w:t>
      </w:r>
      <w:r w:rsidR="00C24D97" w:rsidRPr="0088175B">
        <w:rPr>
          <w:rFonts w:ascii="Arial" w:hAnsi="Arial" w:cs="Arial"/>
          <w:sz w:val="22"/>
          <w:szCs w:val="20"/>
        </w:rPr>
        <w:t>o</w:t>
      </w:r>
      <w:r w:rsidR="00A03F3E" w:rsidRPr="0088175B">
        <w:rPr>
          <w:rFonts w:ascii="Arial" w:hAnsi="Arial" w:cs="Arial"/>
          <w:sz w:val="22"/>
          <w:szCs w:val="20"/>
        </w:rPr>
        <w:t>u</w:t>
      </w:r>
      <w:r w:rsidR="00472F5D" w:rsidRPr="0088175B">
        <w:rPr>
          <w:rFonts w:ascii="Arial" w:hAnsi="Arial" w:cs="Arial"/>
          <w:sz w:val="22"/>
          <w:szCs w:val="20"/>
        </w:rPr>
        <w:t xml:space="preserve"> </w:t>
      </w:r>
      <w:r w:rsidR="00B20B91" w:rsidRPr="0088175B">
        <w:rPr>
          <w:rFonts w:ascii="Arial" w:hAnsi="Arial" w:cs="Arial"/>
          <w:sz w:val="22"/>
          <w:szCs w:val="20"/>
        </w:rPr>
        <w:t>a doručené Zákazníkovi</w:t>
      </w:r>
      <w:r w:rsidR="00931D2E" w:rsidRPr="0088175B">
        <w:rPr>
          <w:rFonts w:ascii="Arial" w:hAnsi="Arial" w:cs="Arial"/>
          <w:sz w:val="22"/>
          <w:szCs w:val="20"/>
        </w:rPr>
        <w:t xml:space="preserve"> do </w:t>
      </w:r>
      <w:r w:rsidR="000414D6" w:rsidRPr="0088175B">
        <w:rPr>
          <w:rFonts w:ascii="Arial" w:hAnsi="Arial" w:cs="Arial"/>
          <w:sz w:val="22"/>
          <w:szCs w:val="20"/>
        </w:rPr>
        <w:t>piatich</w:t>
      </w:r>
      <w:r w:rsidR="00931D2E" w:rsidRPr="0088175B">
        <w:rPr>
          <w:rFonts w:ascii="Arial" w:hAnsi="Arial" w:cs="Arial"/>
          <w:sz w:val="22"/>
          <w:szCs w:val="20"/>
        </w:rPr>
        <w:t xml:space="preserve"> (</w:t>
      </w:r>
      <w:r w:rsidR="000414D6" w:rsidRPr="0088175B">
        <w:rPr>
          <w:rFonts w:ascii="Arial" w:hAnsi="Arial" w:cs="Arial"/>
          <w:sz w:val="22"/>
          <w:szCs w:val="20"/>
        </w:rPr>
        <w:t>5</w:t>
      </w:r>
      <w:r w:rsidR="00931D2E" w:rsidRPr="0088175B">
        <w:rPr>
          <w:rFonts w:ascii="Arial" w:hAnsi="Arial" w:cs="Arial"/>
          <w:sz w:val="22"/>
          <w:szCs w:val="20"/>
        </w:rPr>
        <w:t>) Pracovných dní</w:t>
      </w:r>
      <w:r w:rsidR="00B20B91" w:rsidRPr="0088175B">
        <w:rPr>
          <w:rFonts w:ascii="Arial" w:hAnsi="Arial" w:cs="Arial"/>
          <w:sz w:val="22"/>
          <w:szCs w:val="20"/>
        </w:rPr>
        <w:t xml:space="preserve"> </w:t>
      </w:r>
      <w:r w:rsidR="00472F5D" w:rsidRPr="0088175B">
        <w:rPr>
          <w:rFonts w:ascii="Arial" w:hAnsi="Arial" w:cs="Arial"/>
          <w:sz w:val="22"/>
          <w:szCs w:val="20"/>
        </w:rPr>
        <w:t>po ukončení mesiaca, v ktorom bola služba poskytnutá</w:t>
      </w:r>
      <w:r w:rsidR="00C24D97" w:rsidRPr="0088175B">
        <w:rPr>
          <w:rFonts w:ascii="Arial" w:hAnsi="Arial" w:cs="Arial"/>
          <w:sz w:val="22"/>
          <w:szCs w:val="20"/>
        </w:rPr>
        <w:t>.</w:t>
      </w:r>
      <w:r w:rsidR="00A03F3E" w:rsidRPr="0088175B">
        <w:rPr>
          <w:rFonts w:ascii="Arial" w:hAnsi="Arial" w:cs="Arial"/>
          <w:sz w:val="22"/>
          <w:szCs w:val="20"/>
        </w:rPr>
        <w:t xml:space="preserve"> </w:t>
      </w:r>
      <w:r w:rsidR="00B20B91" w:rsidRPr="0088175B">
        <w:rPr>
          <w:rFonts w:ascii="Arial" w:hAnsi="Arial" w:cs="Arial"/>
          <w:sz w:val="22"/>
          <w:szCs w:val="20"/>
        </w:rPr>
        <w:t>Lehota splatnosti faktúry je štrnásť (14) dní odo dňa jej vystavenia.</w:t>
      </w:r>
    </w:p>
    <w:p w:rsidR="00610D50" w:rsidRPr="0088175B" w:rsidRDefault="007B31A9"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11</w:t>
      </w:r>
      <w:r w:rsidR="00B20B91" w:rsidRPr="0088175B">
        <w:rPr>
          <w:rFonts w:ascii="Arial" w:hAnsi="Arial" w:cs="Arial"/>
          <w:sz w:val="22"/>
          <w:szCs w:val="20"/>
        </w:rPr>
        <w:t>.6</w:t>
      </w:r>
      <w:r w:rsidR="00B20B91" w:rsidRPr="0088175B">
        <w:rPr>
          <w:rFonts w:ascii="Arial" w:hAnsi="Arial" w:cs="Arial"/>
          <w:sz w:val="22"/>
          <w:szCs w:val="20"/>
        </w:rPr>
        <w:tab/>
      </w:r>
      <w:r w:rsidR="00610D50" w:rsidRPr="0088175B">
        <w:rPr>
          <w:rFonts w:ascii="Arial" w:hAnsi="Arial" w:cs="Arial"/>
          <w:sz w:val="22"/>
          <w:szCs w:val="20"/>
        </w:rPr>
        <w:t>Zákazník je povinný zaplatiť za dodatočné prerušiteľné služby cenu dohodnutú v Zmluve o skladovaní plynu aj v prípade, že Zákazník tieto dodatočné služby nevyužije z dôvodov na jeho strane.</w:t>
      </w:r>
    </w:p>
    <w:p w:rsidR="00B20B91" w:rsidRPr="0088175B" w:rsidRDefault="00610D50"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11.7</w:t>
      </w:r>
      <w:r w:rsidR="0088175B">
        <w:rPr>
          <w:rFonts w:ascii="Arial" w:hAnsi="Arial" w:cs="Arial"/>
          <w:sz w:val="22"/>
          <w:szCs w:val="20"/>
        </w:rPr>
        <w:tab/>
      </w:r>
      <w:r w:rsidR="00B20B91" w:rsidRPr="0088175B">
        <w:rPr>
          <w:rFonts w:ascii="Arial" w:hAnsi="Arial" w:cs="Arial"/>
          <w:sz w:val="22"/>
          <w:szCs w:val="20"/>
        </w:rPr>
        <w:t xml:space="preserve">V prípade omeškania s doručením faktúry zo strany Prevádzkovateľa zásobníka, </w:t>
      </w:r>
      <w:r w:rsidR="00042890" w:rsidRPr="0088175B">
        <w:rPr>
          <w:rFonts w:ascii="Arial" w:hAnsi="Arial" w:cs="Arial"/>
          <w:sz w:val="22"/>
          <w:szCs w:val="20"/>
        </w:rPr>
        <w:t xml:space="preserve">deň splatnosti faktúry sa </w:t>
      </w:r>
      <w:r w:rsidR="00B20B91" w:rsidRPr="0088175B">
        <w:rPr>
          <w:rFonts w:ascii="Arial" w:hAnsi="Arial" w:cs="Arial"/>
          <w:sz w:val="22"/>
          <w:szCs w:val="20"/>
        </w:rPr>
        <w:t>predĺži o počet dní omeškania s doručením faktúry. Ak deň splatnosti faktúry pripadne na sobotu, nedeľu, štátny sviatok, iný deň voľna alebo deň, ktorý nie je Pracovným dňom, je faktúra splatná najbližší Pracovný deň po tomto dni.</w:t>
      </w:r>
    </w:p>
    <w:p w:rsidR="00B20B91" w:rsidRPr="0088175B" w:rsidRDefault="007B31A9"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11</w:t>
      </w:r>
      <w:r w:rsidR="00B20B91" w:rsidRPr="0088175B">
        <w:rPr>
          <w:rFonts w:ascii="Arial" w:hAnsi="Arial" w:cs="Arial"/>
          <w:sz w:val="22"/>
          <w:szCs w:val="20"/>
        </w:rPr>
        <w:t>.</w:t>
      </w:r>
      <w:r w:rsidR="00610D50" w:rsidRPr="0088175B">
        <w:rPr>
          <w:rFonts w:ascii="Arial" w:hAnsi="Arial" w:cs="Arial"/>
          <w:sz w:val="22"/>
          <w:szCs w:val="20"/>
        </w:rPr>
        <w:t>8</w:t>
      </w:r>
      <w:r w:rsidR="00B20B91" w:rsidRPr="0088175B">
        <w:rPr>
          <w:rFonts w:ascii="Arial" w:hAnsi="Arial" w:cs="Arial"/>
          <w:sz w:val="22"/>
          <w:szCs w:val="20"/>
        </w:rPr>
        <w:tab/>
        <w:t xml:space="preserve">V prípade, ak dôjde k úprave celkovej ceny za uskladňovacie služby dohodnutej v Zmluve o skladovaní plynu, alebo ak na základe odovzdávaco-preberacieho </w:t>
      </w:r>
      <w:r w:rsidR="00B20B91" w:rsidRPr="0088175B">
        <w:rPr>
          <w:rFonts w:ascii="Arial" w:hAnsi="Arial" w:cs="Arial"/>
          <w:spacing w:val="-6"/>
          <w:sz w:val="22"/>
          <w:szCs w:val="20"/>
        </w:rPr>
        <w:t>protokolu v zmysle Zmluvy</w:t>
      </w:r>
      <w:r w:rsidR="00CE5FDF" w:rsidRPr="0088175B">
        <w:rPr>
          <w:rFonts w:ascii="Arial" w:hAnsi="Arial" w:cs="Arial"/>
          <w:spacing w:val="-6"/>
          <w:sz w:val="22"/>
          <w:szCs w:val="20"/>
        </w:rPr>
        <w:t xml:space="preserve"> o skladovaní plynu</w:t>
      </w:r>
      <w:r w:rsidR="00B20B91" w:rsidRPr="0088175B">
        <w:rPr>
          <w:rFonts w:ascii="Arial" w:hAnsi="Arial" w:cs="Arial"/>
          <w:spacing w:val="-6"/>
          <w:sz w:val="22"/>
          <w:szCs w:val="20"/>
        </w:rPr>
        <w:t xml:space="preserve"> vyplynie povinnosť vystaviť opravnú</w:t>
      </w:r>
      <w:r w:rsidR="00B20B91" w:rsidRPr="0088175B">
        <w:rPr>
          <w:rFonts w:ascii="Arial" w:hAnsi="Arial" w:cs="Arial"/>
          <w:sz w:val="22"/>
          <w:szCs w:val="20"/>
        </w:rPr>
        <w:t xml:space="preserve"> faktúru - ťarchopis alebo dobropis, Prevádzkovateľ zásobníka túto povinnosť splní do troch (3) Pracovných dní od podpísania odovzdávaco-preberacieho protokolu. Lehota splatnosti vystavených opravných faktúr - ťarchopisov alebo dobropisov je </w:t>
      </w:r>
      <w:r w:rsidR="009314D5" w:rsidRPr="0088175B">
        <w:rPr>
          <w:rFonts w:ascii="Arial" w:hAnsi="Arial" w:cs="Arial"/>
          <w:sz w:val="22"/>
          <w:szCs w:val="20"/>
        </w:rPr>
        <w:t>štrnásť (</w:t>
      </w:r>
      <w:r w:rsidR="00B20B91" w:rsidRPr="0088175B">
        <w:rPr>
          <w:rFonts w:ascii="Arial" w:hAnsi="Arial" w:cs="Arial"/>
          <w:sz w:val="22"/>
          <w:szCs w:val="20"/>
        </w:rPr>
        <w:t>14</w:t>
      </w:r>
      <w:r w:rsidR="009314D5" w:rsidRPr="0088175B">
        <w:rPr>
          <w:rFonts w:ascii="Arial" w:hAnsi="Arial" w:cs="Arial"/>
          <w:sz w:val="22"/>
          <w:szCs w:val="20"/>
        </w:rPr>
        <w:t>)</w:t>
      </w:r>
      <w:r w:rsidR="00B20B91" w:rsidRPr="0088175B">
        <w:rPr>
          <w:rFonts w:ascii="Arial" w:hAnsi="Arial" w:cs="Arial"/>
          <w:sz w:val="22"/>
          <w:szCs w:val="20"/>
        </w:rPr>
        <w:t xml:space="preserve"> dní od ich doručenia druhej zmluvnej strane.</w:t>
      </w:r>
    </w:p>
    <w:p w:rsidR="00B20B91" w:rsidRPr="0088175B" w:rsidRDefault="007B31A9"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11</w:t>
      </w:r>
      <w:r w:rsidR="00B20B91" w:rsidRPr="0088175B">
        <w:rPr>
          <w:rFonts w:ascii="Arial" w:hAnsi="Arial" w:cs="Arial"/>
          <w:sz w:val="22"/>
          <w:szCs w:val="20"/>
        </w:rPr>
        <w:t>.</w:t>
      </w:r>
      <w:r w:rsidR="00610D50" w:rsidRPr="0088175B">
        <w:rPr>
          <w:rFonts w:ascii="Arial" w:hAnsi="Arial" w:cs="Arial"/>
          <w:sz w:val="22"/>
          <w:szCs w:val="20"/>
        </w:rPr>
        <w:t>9</w:t>
      </w:r>
      <w:r w:rsidR="00B20B91" w:rsidRPr="0088175B">
        <w:rPr>
          <w:rFonts w:ascii="Arial" w:hAnsi="Arial" w:cs="Arial"/>
          <w:sz w:val="22"/>
          <w:szCs w:val="20"/>
        </w:rPr>
        <w:tab/>
        <w:t xml:space="preserve">Za deň splnenia peňažného záväzku sa považuje deň pripísania dlžnej sumy v prospech účtu veriteľa. Bankové spojenie Prevádzkovateľa zásobníka vo forme ABO, IBAN a SWIFT uvedené na faktúre musí byť zhodné s bankovým spojením uvedeným v Zmluve </w:t>
      </w:r>
      <w:r w:rsidR="009E254F" w:rsidRPr="0088175B">
        <w:rPr>
          <w:rFonts w:ascii="Arial" w:hAnsi="Arial" w:cs="Arial"/>
          <w:sz w:val="22"/>
          <w:szCs w:val="20"/>
        </w:rPr>
        <w:t>o skladovaní plynu</w:t>
      </w:r>
      <w:r w:rsidR="00B20B91" w:rsidRPr="0088175B">
        <w:rPr>
          <w:rFonts w:ascii="Arial" w:hAnsi="Arial" w:cs="Arial"/>
          <w:sz w:val="22"/>
          <w:szCs w:val="20"/>
        </w:rPr>
        <w:t xml:space="preserve"> alebo iného dokumentu, ktorý podpísali splnomocnení zástupcovia Prevádzkovateľa zásobníka alebo Zákazníka. V opačnom prípade má právo Zákazník vrátiť faktúru na zmenu vyššie uvedeného s požiadavkou na novú lehotu splatnosti.</w:t>
      </w:r>
    </w:p>
    <w:p w:rsidR="00B20B91" w:rsidRPr="0088175B" w:rsidRDefault="007B31A9"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11</w:t>
      </w:r>
      <w:r w:rsidR="00B20B91" w:rsidRPr="0088175B">
        <w:rPr>
          <w:rFonts w:ascii="Arial" w:hAnsi="Arial" w:cs="Arial"/>
          <w:sz w:val="22"/>
          <w:szCs w:val="20"/>
        </w:rPr>
        <w:t>.</w:t>
      </w:r>
      <w:r w:rsidR="00610D50" w:rsidRPr="0088175B">
        <w:rPr>
          <w:rFonts w:ascii="Arial" w:hAnsi="Arial" w:cs="Arial"/>
          <w:sz w:val="22"/>
          <w:szCs w:val="20"/>
        </w:rPr>
        <w:t>10</w:t>
      </w:r>
      <w:r w:rsidR="00B20B91" w:rsidRPr="0088175B">
        <w:rPr>
          <w:rFonts w:ascii="Arial" w:hAnsi="Arial" w:cs="Arial"/>
          <w:sz w:val="22"/>
          <w:szCs w:val="20"/>
        </w:rPr>
        <w:tab/>
        <w:t xml:space="preserve">V prípade omeškania zmluvnej strany s úhradou peňažných záväzkov podľa Zmluvy </w:t>
      </w:r>
      <w:r w:rsidR="00C65943" w:rsidRPr="0088175B">
        <w:rPr>
          <w:rFonts w:ascii="Arial" w:hAnsi="Arial" w:cs="Arial"/>
          <w:sz w:val="22"/>
          <w:szCs w:val="20"/>
        </w:rPr>
        <w:t>o skladovaní plynu</w:t>
      </w:r>
      <w:r w:rsidR="00B20B91" w:rsidRPr="0088175B">
        <w:rPr>
          <w:rFonts w:ascii="Arial" w:hAnsi="Arial" w:cs="Arial"/>
          <w:sz w:val="22"/>
          <w:szCs w:val="20"/>
        </w:rPr>
        <w:t xml:space="preserve"> je druhá zmluvná strana oprávnená fakturovať úrok z omeškania vo výške 0,0</w:t>
      </w:r>
      <w:r w:rsidR="000D4AC2" w:rsidRPr="0088175B">
        <w:rPr>
          <w:rFonts w:ascii="Arial" w:hAnsi="Arial" w:cs="Arial"/>
          <w:sz w:val="22"/>
          <w:szCs w:val="20"/>
        </w:rPr>
        <w:t>2</w:t>
      </w:r>
      <w:r w:rsidR="00B20B91" w:rsidRPr="0088175B">
        <w:rPr>
          <w:rFonts w:ascii="Arial" w:hAnsi="Arial" w:cs="Arial"/>
          <w:sz w:val="22"/>
          <w:szCs w:val="20"/>
        </w:rPr>
        <w:t xml:space="preserve"> % z dlžnej čiastky za každý deň omeškania.</w:t>
      </w:r>
    </w:p>
    <w:p w:rsidR="00B20B91" w:rsidRPr="0088175B" w:rsidRDefault="007B31A9" w:rsidP="0006606E">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lastRenderedPageBreak/>
        <w:t>11</w:t>
      </w:r>
      <w:r w:rsidR="00B20B91" w:rsidRPr="0088175B">
        <w:rPr>
          <w:rFonts w:ascii="Arial" w:hAnsi="Arial" w:cs="Arial"/>
          <w:sz w:val="22"/>
          <w:szCs w:val="20"/>
        </w:rPr>
        <w:t>.1</w:t>
      </w:r>
      <w:r w:rsidR="00610D50" w:rsidRPr="0088175B">
        <w:rPr>
          <w:rFonts w:ascii="Arial" w:hAnsi="Arial" w:cs="Arial"/>
          <w:sz w:val="22"/>
          <w:szCs w:val="20"/>
        </w:rPr>
        <w:t>1</w:t>
      </w:r>
      <w:r w:rsidR="00B20B91" w:rsidRPr="0088175B">
        <w:rPr>
          <w:rFonts w:ascii="Arial" w:hAnsi="Arial" w:cs="Arial"/>
          <w:sz w:val="22"/>
          <w:szCs w:val="20"/>
        </w:rPr>
        <w:tab/>
        <w:t>Úroky z omeškania podľa predchádzajúceho bodu sú splatné do štrnásť (14) dní odo dňa doručenia faktúry (vyúčtovania úroku z omeškania) zmluvnej strane, ktorá je v omeškaní s úhradou peňažných záväzkov.</w:t>
      </w:r>
    </w:p>
    <w:p w:rsidR="009E254F" w:rsidRPr="0088175B" w:rsidRDefault="007B31A9" w:rsidP="009777A3">
      <w:pPr>
        <w:pStyle w:val="Zkladntext"/>
        <w:numPr>
          <w:ilvl w:val="0"/>
          <w:numId w:val="0"/>
        </w:numPr>
        <w:spacing w:before="120" w:after="480" w:afterAutospacing="0"/>
        <w:ind w:left="720" w:hanging="720"/>
        <w:rPr>
          <w:rFonts w:ascii="Arial" w:hAnsi="Arial" w:cs="Arial"/>
          <w:sz w:val="22"/>
          <w:szCs w:val="20"/>
        </w:rPr>
      </w:pPr>
      <w:r w:rsidRPr="0088175B">
        <w:rPr>
          <w:rFonts w:ascii="Arial" w:hAnsi="Arial" w:cs="Arial"/>
          <w:sz w:val="22"/>
          <w:szCs w:val="20"/>
        </w:rPr>
        <w:t>11</w:t>
      </w:r>
      <w:r w:rsidR="00B20B91" w:rsidRPr="0088175B">
        <w:rPr>
          <w:rFonts w:ascii="Arial" w:hAnsi="Arial" w:cs="Arial"/>
          <w:sz w:val="22"/>
          <w:szCs w:val="20"/>
        </w:rPr>
        <w:t>.1</w:t>
      </w:r>
      <w:r w:rsidR="00610D50" w:rsidRPr="0088175B">
        <w:rPr>
          <w:rFonts w:ascii="Arial" w:hAnsi="Arial" w:cs="Arial"/>
          <w:sz w:val="22"/>
          <w:szCs w:val="20"/>
        </w:rPr>
        <w:t>2</w:t>
      </w:r>
      <w:r w:rsidR="00B20B91" w:rsidRPr="0088175B">
        <w:rPr>
          <w:rFonts w:ascii="Arial" w:hAnsi="Arial" w:cs="Arial"/>
          <w:sz w:val="22"/>
          <w:szCs w:val="20"/>
        </w:rPr>
        <w:tab/>
        <w:t>Komunikácia medzi Zákazníkom a Prevádzkovateľom zásobníka na účely plnenia práv a </w:t>
      </w:r>
      <w:r w:rsidRPr="0088175B">
        <w:rPr>
          <w:rFonts w:ascii="Arial" w:hAnsi="Arial" w:cs="Arial"/>
          <w:sz w:val="22"/>
          <w:szCs w:val="20"/>
        </w:rPr>
        <w:t>povinností podľa tohto článku</w:t>
      </w:r>
      <w:r w:rsidR="00B20B91" w:rsidRPr="0088175B">
        <w:rPr>
          <w:rFonts w:ascii="Arial" w:hAnsi="Arial" w:cs="Arial"/>
          <w:sz w:val="22"/>
          <w:szCs w:val="20"/>
        </w:rPr>
        <w:t xml:space="preserve"> sa uskutočňuje prednostne prostredníctvom e</w:t>
      </w:r>
      <w:r w:rsidR="00DD4FAB">
        <w:rPr>
          <w:rFonts w:ascii="Arial" w:hAnsi="Arial" w:cs="Arial"/>
          <w:sz w:val="22"/>
          <w:szCs w:val="20"/>
        </w:rPr>
        <w:t>-</w:t>
      </w:r>
      <w:r w:rsidR="00B20B91" w:rsidRPr="0088175B">
        <w:rPr>
          <w:rFonts w:ascii="Arial" w:hAnsi="Arial" w:cs="Arial"/>
          <w:sz w:val="22"/>
          <w:szCs w:val="20"/>
        </w:rPr>
        <w:t>mailu, ak sa strany v Zmluve o skladovaní plynu nedohodnú inak. Prevádzkovateľ zásobníka následne zašle originál faktúry aj poštou</w:t>
      </w:r>
      <w:r w:rsidR="009E254F" w:rsidRPr="0088175B">
        <w:rPr>
          <w:rFonts w:ascii="Arial" w:hAnsi="Arial" w:cs="Arial"/>
          <w:sz w:val="22"/>
          <w:szCs w:val="20"/>
        </w:rPr>
        <w:t xml:space="preserve">. </w:t>
      </w:r>
    </w:p>
    <w:p w:rsidR="00F94B76" w:rsidRPr="0088175B" w:rsidRDefault="00F94B76" w:rsidP="0088175B">
      <w:pPr>
        <w:spacing w:after="480"/>
        <w:ind w:left="709" w:hanging="709"/>
        <w:rPr>
          <w:rFonts w:ascii="Arial" w:hAnsi="Arial" w:cs="Arial"/>
          <w:sz w:val="22"/>
          <w:szCs w:val="20"/>
        </w:rPr>
      </w:pPr>
      <w:r w:rsidRPr="0088175B">
        <w:rPr>
          <w:rFonts w:ascii="Arial" w:hAnsi="Arial" w:cs="Arial"/>
          <w:sz w:val="22"/>
          <w:szCs w:val="20"/>
        </w:rPr>
        <w:t>11.13</w:t>
      </w:r>
      <w:r w:rsidR="0088175B">
        <w:rPr>
          <w:rFonts w:ascii="Arial" w:hAnsi="Arial" w:cs="Arial"/>
          <w:sz w:val="22"/>
          <w:szCs w:val="20"/>
        </w:rPr>
        <w:tab/>
      </w:r>
      <w:r w:rsidRPr="0088175B">
        <w:rPr>
          <w:rFonts w:ascii="Arial" w:hAnsi="Arial" w:cs="Arial"/>
          <w:sz w:val="22"/>
          <w:szCs w:val="20"/>
        </w:rPr>
        <w:t>Faktúra sa považuje za riadne doručenú po potvrdení úspešného prenosu príjemcovi, a to na príslušné e</w:t>
      </w:r>
      <w:r w:rsidR="00D24697">
        <w:rPr>
          <w:rFonts w:ascii="Arial" w:hAnsi="Arial" w:cs="Arial"/>
          <w:sz w:val="22"/>
          <w:szCs w:val="20"/>
        </w:rPr>
        <w:t>-</w:t>
      </w:r>
      <w:r w:rsidRPr="0088175B">
        <w:rPr>
          <w:rFonts w:ascii="Arial" w:hAnsi="Arial" w:cs="Arial"/>
          <w:sz w:val="22"/>
          <w:szCs w:val="20"/>
        </w:rPr>
        <w:t>mailové adresy, ktoré Zmluvné strany uviedli v Zmluve o skladovaní plynu. Ak faktúra nebola riadne doručená e</w:t>
      </w:r>
      <w:r w:rsidR="00DD4FAB">
        <w:rPr>
          <w:rFonts w:ascii="Arial" w:hAnsi="Arial" w:cs="Arial"/>
          <w:sz w:val="22"/>
          <w:szCs w:val="20"/>
        </w:rPr>
        <w:t>-</w:t>
      </w:r>
      <w:r w:rsidRPr="0088175B">
        <w:rPr>
          <w:rFonts w:ascii="Arial" w:hAnsi="Arial" w:cs="Arial"/>
          <w:sz w:val="22"/>
          <w:szCs w:val="20"/>
        </w:rPr>
        <w:t>mailom, považuje sa za riadne doručenú jej doručením príslušnej Zmluvne strane na adres</w:t>
      </w:r>
      <w:r w:rsidR="00525100" w:rsidRPr="0088175B">
        <w:rPr>
          <w:rFonts w:ascii="Arial" w:hAnsi="Arial" w:cs="Arial"/>
          <w:sz w:val="22"/>
          <w:szCs w:val="20"/>
        </w:rPr>
        <w:t>u</w:t>
      </w:r>
      <w:r w:rsidRPr="0088175B">
        <w:rPr>
          <w:rFonts w:ascii="Arial" w:hAnsi="Arial" w:cs="Arial"/>
          <w:sz w:val="22"/>
          <w:szCs w:val="20"/>
        </w:rPr>
        <w:t>, ktor</w:t>
      </w:r>
      <w:r w:rsidR="00525100" w:rsidRPr="0088175B">
        <w:rPr>
          <w:rFonts w:ascii="Arial" w:hAnsi="Arial" w:cs="Arial"/>
          <w:sz w:val="22"/>
          <w:szCs w:val="20"/>
        </w:rPr>
        <w:t>ú</w:t>
      </w:r>
      <w:r w:rsidRPr="0088175B">
        <w:rPr>
          <w:rFonts w:ascii="Arial" w:hAnsi="Arial" w:cs="Arial"/>
          <w:sz w:val="22"/>
          <w:szCs w:val="20"/>
        </w:rPr>
        <w:t xml:space="preserve"> </w:t>
      </w:r>
      <w:r w:rsidR="00525100" w:rsidRPr="0088175B">
        <w:rPr>
          <w:rFonts w:ascii="Arial" w:hAnsi="Arial" w:cs="Arial"/>
          <w:sz w:val="22"/>
          <w:szCs w:val="20"/>
        </w:rPr>
        <w:t xml:space="preserve">príslušná </w:t>
      </w:r>
      <w:r w:rsidRPr="0088175B">
        <w:rPr>
          <w:rFonts w:ascii="Arial" w:hAnsi="Arial" w:cs="Arial"/>
          <w:sz w:val="22"/>
          <w:szCs w:val="20"/>
        </w:rPr>
        <w:t>Zmluvn</w:t>
      </w:r>
      <w:r w:rsidR="00525100" w:rsidRPr="0088175B">
        <w:rPr>
          <w:rFonts w:ascii="Arial" w:hAnsi="Arial" w:cs="Arial"/>
          <w:sz w:val="22"/>
          <w:szCs w:val="20"/>
        </w:rPr>
        <w:t>á</w:t>
      </w:r>
      <w:r w:rsidRPr="0088175B">
        <w:rPr>
          <w:rFonts w:ascii="Arial" w:hAnsi="Arial" w:cs="Arial"/>
          <w:sz w:val="22"/>
          <w:szCs w:val="20"/>
        </w:rPr>
        <w:t xml:space="preserve"> stran</w:t>
      </w:r>
      <w:r w:rsidR="00525100" w:rsidRPr="0088175B">
        <w:rPr>
          <w:rFonts w:ascii="Arial" w:hAnsi="Arial" w:cs="Arial"/>
          <w:sz w:val="22"/>
          <w:szCs w:val="20"/>
        </w:rPr>
        <w:t>a</w:t>
      </w:r>
      <w:r w:rsidRPr="0088175B">
        <w:rPr>
          <w:rFonts w:ascii="Arial" w:hAnsi="Arial" w:cs="Arial"/>
          <w:sz w:val="22"/>
          <w:szCs w:val="20"/>
        </w:rPr>
        <w:t xml:space="preserve"> uviedl</w:t>
      </w:r>
      <w:r w:rsidR="00525100" w:rsidRPr="0088175B">
        <w:rPr>
          <w:rFonts w:ascii="Arial" w:hAnsi="Arial" w:cs="Arial"/>
          <w:sz w:val="22"/>
          <w:szCs w:val="20"/>
        </w:rPr>
        <w:t>a</w:t>
      </w:r>
      <w:r w:rsidRPr="0088175B">
        <w:rPr>
          <w:rFonts w:ascii="Arial" w:hAnsi="Arial" w:cs="Arial"/>
          <w:sz w:val="22"/>
          <w:szCs w:val="20"/>
        </w:rPr>
        <w:t xml:space="preserve"> v záhlaví Zmluvy o skladovaní plynu alebo odmietnutím </w:t>
      </w:r>
      <w:r w:rsidR="00A17080" w:rsidRPr="0088175B">
        <w:rPr>
          <w:rFonts w:ascii="Arial" w:hAnsi="Arial" w:cs="Arial"/>
          <w:sz w:val="22"/>
          <w:szCs w:val="20"/>
        </w:rPr>
        <w:t xml:space="preserve">jej </w:t>
      </w:r>
      <w:r w:rsidRPr="0088175B">
        <w:rPr>
          <w:rFonts w:ascii="Arial" w:hAnsi="Arial" w:cs="Arial"/>
          <w:sz w:val="22"/>
          <w:szCs w:val="20"/>
        </w:rPr>
        <w:t>prevzatia. V prípade, že adresát neprevezme doporučenú zásielku do 3 dní od jej uloženia, bude zásielka považovaná za doručenú</w:t>
      </w:r>
      <w:r w:rsidR="00D24697">
        <w:rPr>
          <w:rFonts w:ascii="Arial" w:hAnsi="Arial" w:cs="Arial"/>
          <w:sz w:val="22"/>
          <w:szCs w:val="20"/>
        </w:rPr>
        <w:t>,</w:t>
      </w:r>
      <w:r w:rsidRPr="0088175B">
        <w:rPr>
          <w:rFonts w:ascii="Arial" w:hAnsi="Arial" w:cs="Arial"/>
          <w:sz w:val="22"/>
          <w:szCs w:val="20"/>
        </w:rPr>
        <w:t xml:space="preserve"> aj keď sa adresát o jej obsahu nedozvedel.</w:t>
      </w:r>
    </w:p>
    <w:p w:rsidR="00361F96" w:rsidRPr="0088175B" w:rsidRDefault="00361F96" w:rsidP="0062444E">
      <w:pPr>
        <w:pStyle w:val="Nadpis1"/>
        <w:tabs>
          <w:tab w:val="clear" w:pos="432"/>
          <w:tab w:val="num" w:pos="709"/>
        </w:tabs>
      </w:pPr>
      <w:bookmarkStart w:id="31" w:name="_Toc289358691"/>
      <w:r w:rsidRPr="0088175B">
        <w:t>NEVYŤA</w:t>
      </w:r>
      <w:r w:rsidR="001D660D" w:rsidRPr="0088175B">
        <w:t>Ž</w:t>
      </w:r>
      <w:r w:rsidRPr="0088175B">
        <w:t>ENIE PLYNU</w:t>
      </w:r>
      <w:bookmarkEnd w:id="31"/>
    </w:p>
    <w:p w:rsidR="007B65F1" w:rsidRPr="0088175B" w:rsidRDefault="007B31A9" w:rsidP="0006606E">
      <w:pPr>
        <w:pStyle w:val="Zkladntext"/>
        <w:numPr>
          <w:ilvl w:val="0"/>
          <w:numId w:val="0"/>
        </w:numPr>
        <w:spacing w:before="120" w:after="120" w:afterAutospacing="0"/>
        <w:ind w:left="705" w:hanging="705"/>
        <w:rPr>
          <w:rFonts w:ascii="Arial" w:hAnsi="Arial" w:cs="Arial"/>
          <w:sz w:val="22"/>
          <w:szCs w:val="20"/>
        </w:rPr>
      </w:pPr>
      <w:r w:rsidRPr="0088175B">
        <w:rPr>
          <w:rFonts w:ascii="Arial" w:hAnsi="Arial" w:cs="Arial"/>
          <w:sz w:val="22"/>
          <w:szCs w:val="20"/>
        </w:rPr>
        <w:t>12.1</w:t>
      </w:r>
      <w:r w:rsidRPr="0088175B">
        <w:rPr>
          <w:rFonts w:ascii="Arial" w:hAnsi="Arial" w:cs="Arial"/>
          <w:sz w:val="22"/>
          <w:szCs w:val="20"/>
        </w:rPr>
        <w:tab/>
      </w:r>
      <w:r w:rsidR="007B65F1" w:rsidRPr="0088175B">
        <w:rPr>
          <w:rFonts w:ascii="Arial" w:hAnsi="Arial" w:cs="Arial"/>
          <w:sz w:val="22"/>
          <w:szCs w:val="20"/>
        </w:rPr>
        <w:t xml:space="preserve">Prevádzkovateľ zásobníka a Zákazník sa stretnú </w:t>
      </w:r>
      <w:r w:rsidR="00350179" w:rsidRPr="0088175B">
        <w:rPr>
          <w:rFonts w:ascii="Arial" w:hAnsi="Arial" w:cs="Arial"/>
          <w:sz w:val="22"/>
          <w:szCs w:val="20"/>
        </w:rPr>
        <w:t>jeden (</w:t>
      </w:r>
      <w:r w:rsidR="007B65F1" w:rsidRPr="0088175B">
        <w:rPr>
          <w:rFonts w:ascii="Arial" w:hAnsi="Arial" w:cs="Arial"/>
          <w:sz w:val="22"/>
          <w:szCs w:val="20"/>
        </w:rPr>
        <w:t>1</w:t>
      </w:r>
      <w:r w:rsidR="00350179" w:rsidRPr="0088175B">
        <w:rPr>
          <w:rFonts w:ascii="Arial" w:hAnsi="Arial" w:cs="Arial"/>
          <w:sz w:val="22"/>
          <w:szCs w:val="20"/>
        </w:rPr>
        <w:t>)</w:t>
      </w:r>
      <w:r w:rsidR="007B65F1" w:rsidRPr="0088175B">
        <w:rPr>
          <w:rFonts w:ascii="Arial" w:hAnsi="Arial" w:cs="Arial"/>
          <w:sz w:val="22"/>
          <w:szCs w:val="20"/>
        </w:rPr>
        <w:t xml:space="preserve"> mesiac pred ukončením trvania Zmluvy o skladovaní </w:t>
      </w:r>
      <w:r w:rsidR="00263C3B" w:rsidRPr="0088175B">
        <w:rPr>
          <w:rFonts w:ascii="Arial" w:hAnsi="Arial" w:cs="Arial"/>
          <w:sz w:val="22"/>
          <w:szCs w:val="20"/>
        </w:rPr>
        <w:t xml:space="preserve">plynu </w:t>
      </w:r>
      <w:r w:rsidR="007B65F1" w:rsidRPr="0088175B">
        <w:rPr>
          <w:rFonts w:ascii="Arial" w:hAnsi="Arial" w:cs="Arial"/>
          <w:sz w:val="22"/>
          <w:szCs w:val="20"/>
        </w:rPr>
        <w:t>za účelom jej vyhodnotenia, vrátane stanovenia spôsobu, akým naložia s nevyťaženým zemným pl</w:t>
      </w:r>
      <w:r w:rsidR="00263C3B" w:rsidRPr="0088175B">
        <w:rPr>
          <w:rFonts w:ascii="Arial" w:hAnsi="Arial" w:cs="Arial"/>
          <w:sz w:val="22"/>
          <w:szCs w:val="20"/>
        </w:rPr>
        <w:t>y</w:t>
      </w:r>
      <w:r w:rsidR="007B65F1" w:rsidRPr="0088175B">
        <w:rPr>
          <w:rFonts w:ascii="Arial" w:hAnsi="Arial" w:cs="Arial"/>
          <w:sz w:val="22"/>
          <w:szCs w:val="20"/>
        </w:rPr>
        <w:t>nom us</w:t>
      </w:r>
      <w:r w:rsidR="00263C3B" w:rsidRPr="0088175B">
        <w:rPr>
          <w:rFonts w:ascii="Arial" w:hAnsi="Arial" w:cs="Arial"/>
          <w:sz w:val="22"/>
          <w:szCs w:val="20"/>
        </w:rPr>
        <w:t>k</w:t>
      </w:r>
      <w:r w:rsidR="007B65F1" w:rsidRPr="0088175B">
        <w:rPr>
          <w:rFonts w:ascii="Arial" w:hAnsi="Arial" w:cs="Arial"/>
          <w:sz w:val="22"/>
          <w:szCs w:val="20"/>
        </w:rPr>
        <w:t>ladneným podľa Zmluvy o skladovaní plynu.</w:t>
      </w:r>
    </w:p>
    <w:p w:rsidR="00361F96" w:rsidRPr="0088175B" w:rsidRDefault="00361F96" w:rsidP="00FC6AB1">
      <w:pPr>
        <w:pStyle w:val="Zkladntext"/>
        <w:numPr>
          <w:ilvl w:val="1"/>
          <w:numId w:val="37"/>
        </w:numPr>
        <w:tabs>
          <w:tab w:val="clear" w:pos="0"/>
          <w:tab w:val="num" w:pos="720"/>
        </w:tabs>
        <w:spacing w:before="120" w:after="120" w:afterAutospacing="0"/>
        <w:ind w:left="720" w:hanging="735"/>
        <w:rPr>
          <w:rFonts w:ascii="Arial" w:hAnsi="Arial" w:cs="Arial"/>
          <w:sz w:val="22"/>
          <w:szCs w:val="20"/>
        </w:rPr>
      </w:pPr>
      <w:r w:rsidRPr="0088175B">
        <w:rPr>
          <w:rFonts w:ascii="Arial" w:hAnsi="Arial" w:cs="Arial"/>
          <w:sz w:val="22"/>
          <w:szCs w:val="20"/>
        </w:rPr>
        <w:t>Pokiaľ sa Prevádzkovateľ zásobníka a Zákazník nedohodnú inak, Zákazník cel</w:t>
      </w:r>
      <w:r w:rsidR="000414D6" w:rsidRPr="0088175B">
        <w:rPr>
          <w:rFonts w:ascii="Arial" w:hAnsi="Arial" w:cs="Arial"/>
          <w:sz w:val="22"/>
          <w:szCs w:val="20"/>
        </w:rPr>
        <w:t>é</w:t>
      </w:r>
      <w:r w:rsidRPr="0088175B">
        <w:rPr>
          <w:rFonts w:ascii="Arial" w:hAnsi="Arial" w:cs="Arial"/>
          <w:sz w:val="22"/>
          <w:szCs w:val="20"/>
        </w:rPr>
        <w:t xml:space="preserve"> </w:t>
      </w:r>
      <w:r w:rsidR="000414D6" w:rsidRPr="0088175B">
        <w:rPr>
          <w:rFonts w:ascii="Arial" w:hAnsi="Arial" w:cs="Arial"/>
          <w:sz w:val="22"/>
          <w:szCs w:val="20"/>
        </w:rPr>
        <w:t xml:space="preserve">množstvo </w:t>
      </w:r>
      <w:r w:rsidRPr="0088175B">
        <w:rPr>
          <w:rFonts w:ascii="Arial" w:hAnsi="Arial" w:cs="Arial"/>
          <w:sz w:val="22"/>
          <w:szCs w:val="20"/>
        </w:rPr>
        <w:t xml:space="preserve">plynu zo Zásobníka vyťaží pred skončením platnosti a účinnosti Zmluvy o skladovaní plynu. </w:t>
      </w:r>
      <w:r w:rsidR="00263C3B" w:rsidRPr="0088175B">
        <w:rPr>
          <w:rFonts w:ascii="Arial" w:hAnsi="Arial" w:cs="Arial"/>
          <w:sz w:val="22"/>
          <w:szCs w:val="20"/>
        </w:rPr>
        <w:t>A</w:t>
      </w:r>
      <w:r w:rsidRPr="0088175B">
        <w:rPr>
          <w:rFonts w:ascii="Arial" w:hAnsi="Arial" w:cs="Arial"/>
          <w:sz w:val="22"/>
          <w:szCs w:val="20"/>
        </w:rPr>
        <w:t>k Zákazník cel</w:t>
      </w:r>
      <w:r w:rsidR="000414D6" w:rsidRPr="0088175B">
        <w:rPr>
          <w:rFonts w:ascii="Arial" w:hAnsi="Arial" w:cs="Arial"/>
          <w:sz w:val="22"/>
          <w:szCs w:val="20"/>
        </w:rPr>
        <w:t xml:space="preserve">é množstvo </w:t>
      </w:r>
      <w:r w:rsidRPr="0088175B">
        <w:rPr>
          <w:rFonts w:ascii="Arial" w:hAnsi="Arial" w:cs="Arial"/>
          <w:sz w:val="22"/>
          <w:szCs w:val="20"/>
        </w:rPr>
        <w:t>plynu zo Zásobníka nevyťaží podľa predchádzajúcej vety, je Prevádzkovateľ zásobníka oprávnený predať celé množstvo nevyťaženého plynu alebo jeho časť vhodným spôsobom na účet vlastníka tohto plynu (t.j. Zákazníka). Od výťažku z predaja, ktorý je Prevádzkovateľ zásobníka povinný bez zbytočného odkladu Zákazníkovi vydať, si môže Prevádzkovateľ zásobníka odpočítať:</w:t>
      </w:r>
    </w:p>
    <w:p w:rsidR="00361F96" w:rsidRPr="0088175B" w:rsidRDefault="00361F96" w:rsidP="0006606E">
      <w:pPr>
        <w:pStyle w:val="Zkladntext"/>
        <w:numPr>
          <w:ilvl w:val="5"/>
          <w:numId w:val="19"/>
        </w:numPr>
        <w:tabs>
          <w:tab w:val="clear" w:pos="2160"/>
          <w:tab w:val="num" w:pos="1440"/>
        </w:tabs>
        <w:spacing w:before="120" w:after="120" w:afterAutospacing="0"/>
        <w:ind w:left="1440" w:hanging="720"/>
        <w:rPr>
          <w:rFonts w:ascii="Arial" w:hAnsi="Arial" w:cs="Arial"/>
          <w:sz w:val="22"/>
          <w:szCs w:val="20"/>
        </w:rPr>
      </w:pPr>
      <w:r w:rsidRPr="0088175B">
        <w:rPr>
          <w:rFonts w:ascii="Arial" w:hAnsi="Arial" w:cs="Arial"/>
          <w:sz w:val="22"/>
          <w:szCs w:val="20"/>
        </w:rPr>
        <w:t>cenu za skladovanie tohto plynu v Zásobníku, ktorá zodpovedá cene za skladovanie plynu podľa Zmluvy o skladovaní plynu, ktorej platnosť a účinnosť sa skončila, a to za obdobie od skončenia platnosti a účinnosti Zmluvy o skladovaní plynu do dňa predaja nevyťaženého plynu;</w:t>
      </w:r>
    </w:p>
    <w:p w:rsidR="00361F96" w:rsidRPr="0088175B" w:rsidRDefault="00361F96" w:rsidP="0006606E">
      <w:pPr>
        <w:pStyle w:val="Zkladntext"/>
        <w:numPr>
          <w:ilvl w:val="5"/>
          <w:numId w:val="19"/>
        </w:numPr>
        <w:tabs>
          <w:tab w:val="clear" w:pos="2160"/>
          <w:tab w:val="num" w:pos="1440"/>
        </w:tabs>
        <w:spacing w:before="120" w:after="120" w:afterAutospacing="0"/>
        <w:ind w:left="1440" w:hanging="720"/>
        <w:rPr>
          <w:rFonts w:ascii="Arial" w:hAnsi="Arial" w:cs="Arial"/>
          <w:sz w:val="22"/>
          <w:szCs w:val="20"/>
        </w:rPr>
      </w:pPr>
      <w:r w:rsidRPr="0088175B">
        <w:rPr>
          <w:rFonts w:ascii="Arial" w:hAnsi="Arial" w:cs="Arial"/>
          <w:sz w:val="22"/>
          <w:szCs w:val="20"/>
        </w:rPr>
        <w:t>vynaložené náklady spojen</w:t>
      </w:r>
      <w:r w:rsidR="00DE7B45" w:rsidRPr="0088175B">
        <w:rPr>
          <w:rFonts w:ascii="Arial" w:hAnsi="Arial" w:cs="Arial"/>
          <w:sz w:val="22"/>
          <w:szCs w:val="20"/>
        </w:rPr>
        <w:t>é s predajom nevyťaženého plynu;</w:t>
      </w:r>
    </w:p>
    <w:p w:rsidR="00361F96" w:rsidRPr="0088175B" w:rsidRDefault="00361F96" w:rsidP="0006606E">
      <w:pPr>
        <w:pStyle w:val="Zkladntext"/>
        <w:numPr>
          <w:ilvl w:val="5"/>
          <w:numId w:val="19"/>
        </w:numPr>
        <w:tabs>
          <w:tab w:val="clear" w:pos="2160"/>
          <w:tab w:val="num" w:pos="1440"/>
        </w:tabs>
        <w:spacing w:before="120" w:after="120" w:afterAutospacing="0"/>
        <w:ind w:left="1440" w:hanging="720"/>
        <w:rPr>
          <w:rFonts w:ascii="Arial" w:hAnsi="Arial" w:cs="Arial"/>
          <w:sz w:val="22"/>
          <w:szCs w:val="20"/>
        </w:rPr>
      </w:pPr>
      <w:r w:rsidRPr="0088175B">
        <w:rPr>
          <w:rFonts w:ascii="Arial" w:hAnsi="Arial" w:cs="Arial"/>
          <w:sz w:val="22"/>
          <w:szCs w:val="20"/>
        </w:rPr>
        <w:t>prípadné škody utrpené v dôsledku nevyťaženia plynu v zmysle Zmluvy o skladovaní plynu</w:t>
      </w:r>
      <w:r w:rsidR="00DE7B45" w:rsidRPr="0088175B">
        <w:rPr>
          <w:rFonts w:ascii="Arial" w:hAnsi="Arial" w:cs="Arial"/>
          <w:sz w:val="22"/>
          <w:szCs w:val="20"/>
        </w:rPr>
        <w:t>;</w:t>
      </w:r>
    </w:p>
    <w:p w:rsidR="00361F96" w:rsidRPr="0088175B" w:rsidRDefault="00361F96" w:rsidP="0006606E">
      <w:pPr>
        <w:pStyle w:val="Zkladntext"/>
        <w:numPr>
          <w:ilvl w:val="5"/>
          <w:numId w:val="19"/>
        </w:numPr>
        <w:tabs>
          <w:tab w:val="clear" w:pos="2160"/>
          <w:tab w:val="num" w:pos="1440"/>
        </w:tabs>
        <w:spacing w:before="120" w:after="120" w:afterAutospacing="0"/>
        <w:ind w:left="1440" w:hanging="720"/>
        <w:rPr>
          <w:rFonts w:ascii="Arial" w:hAnsi="Arial" w:cs="Arial"/>
          <w:sz w:val="22"/>
          <w:szCs w:val="20"/>
        </w:rPr>
      </w:pPr>
      <w:r w:rsidRPr="0088175B">
        <w:rPr>
          <w:rFonts w:ascii="Arial" w:hAnsi="Arial" w:cs="Arial"/>
          <w:sz w:val="22"/>
          <w:szCs w:val="20"/>
        </w:rPr>
        <w:t>akékoľvek svoje práva a pohľadávky, ktoré má voči Zákazníkovi v súvislosti so Zmluvou o skladovaní plynu</w:t>
      </w:r>
      <w:r w:rsidR="00AF292B" w:rsidRPr="0088175B">
        <w:rPr>
          <w:rFonts w:ascii="Arial" w:hAnsi="Arial" w:cs="Arial"/>
          <w:sz w:val="22"/>
          <w:szCs w:val="20"/>
        </w:rPr>
        <w:t>.</w:t>
      </w:r>
    </w:p>
    <w:p w:rsidR="00361F96" w:rsidRPr="0088175B" w:rsidRDefault="00361F96" w:rsidP="00FC6AB1">
      <w:pPr>
        <w:pStyle w:val="Zkladntext"/>
        <w:numPr>
          <w:ilvl w:val="1"/>
          <w:numId w:val="38"/>
        </w:numPr>
        <w:spacing w:before="120" w:after="120" w:afterAutospacing="0"/>
        <w:ind w:left="709"/>
        <w:rPr>
          <w:rFonts w:ascii="Arial" w:hAnsi="Arial" w:cs="Arial"/>
          <w:sz w:val="22"/>
          <w:szCs w:val="20"/>
        </w:rPr>
      </w:pPr>
      <w:r w:rsidRPr="0088175B">
        <w:rPr>
          <w:rFonts w:ascii="Arial" w:hAnsi="Arial" w:cs="Arial"/>
          <w:sz w:val="22"/>
          <w:szCs w:val="20"/>
        </w:rPr>
        <w:t xml:space="preserve">Ak má Zákazník počas trvania Zmluvy o skladovaní plynu uskladnené väčšie množstvo plynu ako si zmluvne dohodol, je povinný v spolupráci s Prevádzkovateľom zásobníka napraviť tento stav najneskôr do </w:t>
      </w:r>
      <w:r w:rsidR="00350179" w:rsidRPr="0088175B">
        <w:rPr>
          <w:rFonts w:ascii="Arial" w:hAnsi="Arial" w:cs="Arial"/>
          <w:sz w:val="22"/>
          <w:szCs w:val="20"/>
        </w:rPr>
        <w:t>jedného (</w:t>
      </w:r>
      <w:r w:rsidRPr="0088175B">
        <w:rPr>
          <w:rFonts w:ascii="Arial" w:hAnsi="Arial" w:cs="Arial"/>
          <w:sz w:val="22"/>
          <w:szCs w:val="20"/>
        </w:rPr>
        <w:t>1</w:t>
      </w:r>
      <w:r w:rsidR="00350179" w:rsidRPr="0088175B">
        <w:rPr>
          <w:rFonts w:ascii="Arial" w:hAnsi="Arial" w:cs="Arial"/>
          <w:sz w:val="22"/>
          <w:szCs w:val="20"/>
        </w:rPr>
        <w:t>)</w:t>
      </w:r>
      <w:r w:rsidRPr="0088175B">
        <w:rPr>
          <w:rFonts w:ascii="Arial" w:hAnsi="Arial" w:cs="Arial"/>
          <w:sz w:val="22"/>
          <w:szCs w:val="20"/>
        </w:rPr>
        <w:t xml:space="preserve"> mesiaca po doručení písomnej výzvy Prevádzkovateľa zásobníka Zákazníkovi. </w:t>
      </w:r>
    </w:p>
    <w:p w:rsidR="00361F96" w:rsidRPr="0088175B" w:rsidRDefault="00361F96" w:rsidP="00FC6AB1">
      <w:pPr>
        <w:pStyle w:val="Zkladntext"/>
        <w:numPr>
          <w:ilvl w:val="1"/>
          <w:numId w:val="38"/>
        </w:numPr>
        <w:spacing w:before="120" w:after="120" w:afterAutospacing="0"/>
        <w:ind w:left="709"/>
        <w:rPr>
          <w:rFonts w:ascii="Arial" w:hAnsi="Arial" w:cs="Arial"/>
          <w:sz w:val="22"/>
          <w:szCs w:val="20"/>
        </w:rPr>
      </w:pPr>
      <w:r w:rsidRPr="0088175B">
        <w:rPr>
          <w:rFonts w:ascii="Arial" w:hAnsi="Arial" w:cs="Arial"/>
          <w:sz w:val="22"/>
          <w:szCs w:val="20"/>
        </w:rPr>
        <w:t xml:space="preserve">Ak Zákazník tento stav v lehote uvedenej v predchádzajúcom bode nenapraví, je Prevádzkovateľ zásobníka oprávnený prebytočné množstvo plynu predať na účet Zákazníka a znížiť </w:t>
      </w:r>
      <w:r w:rsidR="000414D6" w:rsidRPr="0088175B">
        <w:rPr>
          <w:rFonts w:ascii="Arial" w:hAnsi="Arial" w:cs="Arial"/>
          <w:sz w:val="22"/>
          <w:szCs w:val="20"/>
        </w:rPr>
        <w:t xml:space="preserve">množstvo </w:t>
      </w:r>
      <w:r w:rsidRPr="0088175B">
        <w:rPr>
          <w:rFonts w:ascii="Arial" w:hAnsi="Arial" w:cs="Arial"/>
          <w:sz w:val="22"/>
          <w:szCs w:val="20"/>
        </w:rPr>
        <w:t>uskladneného plynu na zmluvnú hodnotu. Prevádzkovateľ zásobníka je povinný výťažok z predaja bez zbytočného odkladu Zákazníkovi vydať na zákla</w:t>
      </w:r>
      <w:r w:rsidR="00807B5A" w:rsidRPr="0088175B">
        <w:rPr>
          <w:rFonts w:ascii="Arial" w:hAnsi="Arial" w:cs="Arial"/>
          <w:sz w:val="22"/>
          <w:szCs w:val="20"/>
        </w:rPr>
        <w:t>de podmienok uvedených v bode 1</w:t>
      </w:r>
      <w:r w:rsidR="007B31A9" w:rsidRPr="0088175B">
        <w:rPr>
          <w:rFonts w:ascii="Arial" w:hAnsi="Arial" w:cs="Arial"/>
          <w:sz w:val="22"/>
          <w:szCs w:val="20"/>
        </w:rPr>
        <w:t>2.2</w:t>
      </w:r>
      <w:r w:rsidRPr="0088175B">
        <w:rPr>
          <w:rFonts w:ascii="Arial" w:hAnsi="Arial" w:cs="Arial"/>
          <w:sz w:val="22"/>
          <w:szCs w:val="20"/>
        </w:rPr>
        <w:t>.</w:t>
      </w:r>
    </w:p>
    <w:p w:rsidR="00361F96" w:rsidRPr="0088175B" w:rsidRDefault="00361F96" w:rsidP="00FC6AB1">
      <w:pPr>
        <w:pStyle w:val="Zkladntext"/>
        <w:numPr>
          <w:ilvl w:val="1"/>
          <w:numId w:val="38"/>
        </w:numPr>
        <w:spacing w:before="120" w:after="480" w:afterAutospacing="0"/>
        <w:ind w:left="709"/>
        <w:rPr>
          <w:rFonts w:ascii="Arial" w:hAnsi="Arial" w:cs="Arial"/>
          <w:sz w:val="22"/>
          <w:szCs w:val="20"/>
        </w:rPr>
      </w:pPr>
      <w:r w:rsidRPr="0088175B">
        <w:rPr>
          <w:rFonts w:ascii="Arial" w:hAnsi="Arial" w:cs="Arial"/>
          <w:spacing w:val="-4"/>
          <w:sz w:val="22"/>
          <w:szCs w:val="20"/>
        </w:rPr>
        <w:t>Ak Zákazník uzavrie s Prevádzkovateľom zásobníka viacero Zmlúv o skladovaní</w:t>
      </w:r>
      <w:r w:rsidRPr="0088175B">
        <w:rPr>
          <w:rFonts w:ascii="Arial" w:hAnsi="Arial" w:cs="Arial"/>
          <w:sz w:val="22"/>
          <w:szCs w:val="20"/>
        </w:rPr>
        <w:t xml:space="preserve"> plynu, ktorých platnosť a účinnosť sa prekrýva alebo ktoré spolu súvisia inak, Zákazník môže </w:t>
      </w:r>
      <w:r w:rsidR="00A67DC5" w:rsidRPr="0088175B">
        <w:rPr>
          <w:rFonts w:ascii="Arial" w:hAnsi="Arial" w:cs="Arial"/>
          <w:sz w:val="22"/>
          <w:szCs w:val="20"/>
        </w:rPr>
        <w:t xml:space="preserve">za odplatu a </w:t>
      </w:r>
      <w:r w:rsidRPr="0088175B">
        <w:rPr>
          <w:rFonts w:ascii="Arial" w:hAnsi="Arial" w:cs="Arial"/>
          <w:sz w:val="22"/>
          <w:szCs w:val="20"/>
        </w:rPr>
        <w:t xml:space="preserve">na základe písomného súhlasu Prevádzkovateľa zásobníka previesť nevyťažené alebo </w:t>
      </w:r>
      <w:r w:rsidRPr="0088175B">
        <w:rPr>
          <w:rFonts w:ascii="Arial" w:hAnsi="Arial" w:cs="Arial"/>
          <w:sz w:val="22"/>
          <w:szCs w:val="20"/>
        </w:rPr>
        <w:lastRenderedPageBreak/>
        <w:t>prebytočné množstvo plynu v prospech Skladovacieho účtu, ktorý vedie Prevádzkovateľ zásobníka pre Zákazníka na základe inej platnej a účinnej Zmluvy o skladovaní plynu uzatvorenej medzi Prevádzkovateľom zásobníka a</w:t>
      </w:r>
      <w:r w:rsidR="00B20B91" w:rsidRPr="0088175B">
        <w:rPr>
          <w:rFonts w:ascii="Arial" w:hAnsi="Arial" w:cs="Arial"/>
          <w:sz w:val="22"/>
          <w:szCs w:val="20"/>
        </w:rPr>
        <w:t> </w:t>
      </w:r>
      <w:r w:rsidRPr="0088175B">
        <w:rPr>
          <w:rFonts w:ascii="Arial" w:hAnsi="Arial" w:cs="Arial"/>
          <w:sz w:val="22"/>
          <w:szCs w:val="20"/>
        </w:rPr>
        <w:t>Zákazníkom</w:t>
      </w:r>
      <w:r w:rsidR="00B20B91" w:rsidRPr="0088175B">
        <w:rPr>
          <w:rFonts w:ascii="Arial" w:hAnsi="Arial" w:cs="Arial"/>
          <w:sz w:val="22"/>
          <w:szCs w:val="20"/>
        </w:rPr>
        <w:t xml:space="preserve"> primerane podľa článku 2.4.3 (</w:t>
      </w:r>
      <w:proofErr w:type="spellStart"/>
      <w:r w:rsidR="00B20B91" w:rsidRPr="0088175B">
        <w:rPr>
          <w:rFonts w:ascii="Arial" w:hAnsi="Arial" w:cs="Arial"/>
          <w:sz w:val="22"/>
          <w:szCs w:val="20"/>
        </w:rPr>
        <w:t>iii</w:t>
      </w:r>
      <w:proofErr w:type="spellEnd"/>
      <w:r w:rsidR="00B20B91" w:rsidRPr="0088175B">
        <w:rPr>
          <w:rFonts w:ascii="Arial" w:hAnsi="Arial" w:cs="Arial"/>
          <w:sz w:val="22"/>
          <w:szCs w:val="20"/>
        </w:rPr>
        <w:t>) tohto Prevádzkového poriadku</w:t>
      </w:r>
      <w:r w:rsidRPr="0088175B">
        <w:rPr>
          <w:rFonts w:ascii="Arial" w:hAnsi="Arial" w:cs="Arial"/>
          <w:sz w:val="22"/>
          <w:szCs w:val="20"/>
        </w:rPr>
        <w:t>.</w:t>
      </w:r>
    </w:p>
    <w:p w:rsidR="00361F96" w:rsidRPr="0088175B" w:rsidRDefault="00361F96" w:rsidP="0062444E">
      <w:pPr>
        <w:pStyle w:val="Nadpis1"/>
        <w:tabs>
          <w:tab w:val="clear" w:pos="432"/>
          <w:tab w:val="num" w:pos="709"/>
        </w:tabs>
      </w:pPr>
      <w:bookmarkStart w:id="32" w:name="_Toc289358692"/>
      <w:r w:rsidRPr="0088175B">
        <w:t>ZÁVEREČNÉ USTANOVENIA</w:t>
      </w:r>
      <w:bookmarkEnd w:id="32"/>
    </w:p>
    <w:p w:rsidR="00951EA0" w:rsidRPr="0088175B" w:rsidRDefault="00361F96" w:rsidP="00FC6AB1">
      <w:pPr>
        <w:pStyle w:val="Nadpis2"/>
        <w:numPr>
          <w:ilvl w:val="1"/>
          <w:numId w:val="39"/>
        </w:numPr>
        <w:spacing w:before="100" w:after="120"/>
        <w:rPr>
          <w:rFonts w:cs="Arial"/>
          <w:sz w:val="22"/>
          <w:szCs w:val="20"/>
        </w:rPr>
      </w:pPr>
      <w:r w:rsidRPr="0088175B">
        <w:rPr>
          <w:rFonts w:cs="Arial"/>
          <w:sz w:val="22"/>
          <w:szCs w:val="20"/>
        </w:rPr>
        <w:t>Okolnosti vylučujúce zodpovednosť (vyššia moc)</w:t>
      </w:r>
    </w:p>
    <w:p w:rsidR="00361F96" w:rsidRPr="0088175B" w:rsidRDefault="00361F96" w:rsidP="0006606E">
      <w:pPr>
        <w:spacing w:before="120" w:after="120"/>
        <w:ind w:left="720" w:hanging="720"/>
        <w:rPr>
          <w:rFonts w:ascii="Arial" w:hAnsi="Arial" w:cs="Arial"/>
          <w:sz w:val="22"/>
          <w:szCs w:val="20"/>
        </w:rPr>
      </w:pPr>
      <w:r w:rsidRPr="0088175B">
        <w:rPr>
          <w:rFonts w:ascii="Arial" w:hAnsi="Arial" w:cs="Arial"/>
          <w:sz w:val="22"/>
          <w:szCs w:val="20"/>
        </w:rPr>
        <w:t>1</w:t>
      </w:r>
      <w:r w:rsidR="007B31A9" w:rsidRPr="0088175B">
        <w:rPr>
          <w:rFonts w:ascii="Arial" w:hAnsi="Arial" w:cs="Arial"/>
          <w:sz w:val="22"/>
          <w:szCs w:val="20"/>
        </w:rPr>
        <w:t>3</w:t>
      </w:r>
      <w:r w:rsidRPr="0088175B">
        <w:rPr>
          <w:rFonts w:ascii="Arial" w:hAnsi="Arial" w:cs="Arial"/>
          <w:sz w:val="22"/>
          <w:szCs w:val="20"/>
        </w:rPr>
        <w:t>.1.1</w:t>
      </w:r>
      <w:r w:rsidRPr="0088175B">
        <w:rPr>
          <w:rFonts w:ascii="Arial" w:hAnsi="Arial" w:cs="Arial"/>
          <w:sz w:val="22"/>
          <w:szCs w:val="20"/>
        </w:rPr>
        <w:tab/>
        <w:t>Okolnosti vylučujúce zodpovednosť v čase ich trvania alebo v čase  trvania ich následkov oslobodzujú zmluvné strany od plnenia  zmluvných povinností. Zmluvná strana postihnutá okolnosťou vylučujúcou zodpovednosť je povinná bez zbytočného odkladu písomne o tejto okolnosti vylučujúcej zodpovednosť informovať druhú zmluvnú stranu s uvedením dĺžky doby, počas ktorej informujúca zmluvná strana očakáva trvanie príslušnej okolnosti vylučujúcej zodpovednosť. Zmluvná strana, ktorá je pri plnení svojej povinnosti vyplývajúcej zo Zmluvy o skladovaní plynu postihnutá okolnosťou vylučujúcou zodpovednosť, je zároveň povinná vyvinúť primerané úsilie, aby okolnosť vylučujúca zodpovednosť trvala pokiaľ možno čo najkratšie a aby akékoľvek jej negatívne účinky na postihnutú zmluvnú stranu boli čo najmenšie.</w:t>
      </w:r>
    </w:p>
    <w:p w:rsidR="00361F96" w:rsidRPr="0088175B" w:rsidRDefault="00361F96" w:rsidP="0006606E">
      <w:pPr>
        <w:spacing w:before="120" w:after="120"/>
        <w:ind w:left="720" w:hanging="720"/>
        <w:rPr>
          <w:rFonts w:ascii="Arial" w:hAnsi="Arial" w:cs="Arial"/>
          <w:sz w:val="22"/>
          <w:szCs w:val="20"/>
        </w:rPr>
      </w:pPr>
      <w:r w:rsidRPr="0088175B">
        <w:rPr>
          <w:rFonts w:ascii="Arial" w:hAnsi="Arial" w:cs="Arial"/>
          <w:sz w:val="22"/>
          <w:szCs w:val="20"/>
        </w:rPr>
        <w:t>1</w:t>
      </w:r>
      <w:r w:rsidR="007B31A9" w:rsidRPr="0088175B">
        <w:rPr>
          <w:rFonts w:ascii="Arial" w:hAnsi="Arial" w:cs="Arial"/>
          <w:sz w:val="22"/>
          <w:szCs w:val="20"/>
        </w:rPr>
        <w:t>3</w:t>
      </w:r>
      <w:r w:rsidR="0088175B">
        <w:rPr>
          <w:rFonts w:ascii="Arial" w:hAnsi="Arial" w:cs="Arial"/>
          <w:sz w:val="22"/>
          <w:szCs w:val="20"/>
        </w:rPr>
        <w:t>.1.2</w:t>
      </w:r>
      <w:r w:rsidR="0088175B">
        <w:rPr>
          <w:rFonts w:ascii="Arial" w:hAnsi="Arial" w:cs="Arial"/>
          <w:sz w:val="22"/>
          <w:szCs w:val="20"/>
        </w:rPr>
        <w:tab/>
      </w:r>
      <w:r w:rsidRPr="0088175B">
        <w:rPr>
          <w:rFonts w:ascii="Arial" w:hAnsi="Arial" w:cs="Arial"/>
          <w:sz w:val="22"/>
          <w:szCs w:val="20"/>
        </w:rPr>
        <w:t xml:space="preserve">Okolnosťou vylučujúcou zodpovednosť v zmysle tohto ustanovenia sa rozumie prekážka, ktorá nastala nezávisle od vôle povinnej zmluvnej strany a bráni jej v splnení jej povinnosti podľa Zmluvy o skladovaní plynu, ak nemožno rozumne predpokladať, že by povinná zmluvná strana túto prekážku alebo jej následky </w:t>
      </w:r>
      <w:r w:rsidRPr="0088175B">
        <w:rPr>
          <w:rFonts w:ascii="Arial" w:hAnsi="Arial" w:cs="Arial"/>
          <w:spacing w:val="-4"/>
          <w:sz w:val="22"/>
          <w:szCs w:val="20"/>
        </w:rPr>
        <w:t>odvrátila alebo prekonala, a ďalej, že by v čase uzatvorenia Zmluvy o skladovaní</w:t>
      </w:r>
      <w:r w:rsidRPr="0088175B">
        <w:rPr>
          <w:rFonts w:ascii="Arial" w:hAnsi="Arial" w:cs="Arial"/>
          <w:sz w:val="22"/>
          <w:szCs w:val="20"/>
        </w:rPr>
        <w:t xml:space="preserve"> plynu túto prekážku predvídala. </w:t>
      </w:r>
    </w:p>
    <w:p w:rsidR="00361F96" w:rsidRPr="0088175B" w:rsidRDefault="00361F96" w:rsidP="00D5340D">
      <w:pPr>
        <w:spacing w:before="120" w:after="120"/>
        <w:ind w:left="720" w:hanging="720"/>
        <w:rPr>
          <w:rFonts w:ascii="Arial" w:hAnsi="Arial" w:cs="Arial"/>
          <w:sz w:val="22"/>
          <w:szCs w:val="20"/>
        </w:rPr>
      </w:pPr>
      <w:r w:rsidRPr="0088175B">
        <w:rPr>
          <w:rFonts w:ascii="Arial" w:hAnsi="Arial" w:cs="Arial"/>
          <w:sz w:val="22"/>
          <w:szCs w:val="20"/>
        </w:rPr>
        <w:t>1</w:t>
      </w:r>
      <w:r w:rsidR="007B31A9" w:rsidRPr="0088175B">
        <w:rPr>
          <w:rFonts w:ascii="Arial" w:hAnsi="Arial" w:cs="Arial"/>
          <w:sz w:val="22"/>
          <w:szCs w:val="20"/>
        </w:rPr>
        <w:t>3</w:t>
      </w:r>
      <w:r w:rsidRPr="0088175B">
        <w:rPr>
          <w:rFonts w:ascii="Arial" w:hAnsi="Arial" w:cs="Arial"/>
          <w:sz w:val="22"/>
          <w:szCs w:val="20"/>
        </w:rPr>
        <w:t>.1.3</w:t>
      </w:r>
      <w:r w:rsidRPr="0088175B">
        <w:rPr>
          <w:rFonts w:ascii="Arial" w:hAnsi="Arial" w:cs="Arial"/>
          <w:sz w:val="22"/>
          <w:szCs w:val="20"/>
        </w:rPr>
        <w:tab/>
        <w:t>Za okolnosť vylučujúcu zodpovednosť sa považujú predovšetkým prírodné vplyvy,  záplavy</w:t>
      </w:r>
      <w:r w:rsidR="00D5340D" w:rsidRPr="0088175B">
        <w:rPr>
          <w:rFonts w:ascii="Arial" w:hAnsi="Arial" w:cs="Arial"/>
          <w:sz w:val="22"/>
          <w:szCs w:val="20"/>
        </w:rPr>
        <w:t xml:space="preserve">, zemetrasenie, zosúvanie pôdy, </w:t>
      </w:r>
      <w:r w:rsidRPr="0088175B">
        <w:rPr>
          <w:rFonts w:ascii="Arial" w:hAnsi="Arial" w:cs="Arial"/>
          <w:sz w:val="22"/>
          <w:szCs w:val="20"/>
        </w:rPr>
        <w:t>vojna alebo situácie podobné vojne, požiar, poruchy, havárie, explózie, teroristické útoky.</w:t>
      </w:r>
    </w:p>
    <w:p w:rsidR="00361F96" w:rsidRPr="0088175B" w:rsidRDefault="00361F96" w:rsidP="00D5340D">
      <w:pPr>
        <w:pStyle w:val="BodyText22"/>
        <w:spacing w:before="120" w:after="120"/>
        <w:ind w:left="720" w:hanging="720"/>
        <w:rPr>
          <w:rFonts w:cs="Arial"/>
          <w:sz w:val="22"/>
          <w:lang w:eastAsia="en-US"/>
        </w:rPr>
      </w:pPr>
      <w:r w:rsidRPr="0088175B">
        <w:rPr>
          <w:rFonts w:cs="Arial"/>
          <w:sz w:val="22"/>
        </w:rPr>
        <w:t>1</w:t>
      </w:r>
      <w:r w:rsidR="007B31A9" w:rsidRPr="0088175B">
        <w:rPr>
          <w:rFonts w:cs="Arial"/>
          <w:sz w:val="22"/>
        </w:rPr>
        <w:t>3</w:t>
      </w:r>
      <w:r w:rsidRPr="0088175B">
        <w:rPr>
          <w:rFonts w:cs="Arial"/>
          <w:sz w:val="22"/>
        </w:rPr>
        <w:t>.1.4</w:t>
      </w:r>
      <w:r w:rsidRPr="0088175B">
        <w:rPr>
          <w:rFonts w:cs="Arial"/>
          <w:sz w:val="22"/>
        </w:rPr>
        <w:tab/>
        <w:t>Za okolnosť vylučujúcu zodpovednosť nebudú uznané také prekážky, ktoré vyplývajú z osobných a menovite hospodárskych pomerov zmluvných strán, ako aj prekážky v plnení určitej zmluvnej povinnosti, ktoré vznikli až v čase, keď bola povinná zmluvná strana v omeškaní s plnením tejto zmluvnej povinnosti.</w:t>
      </w:r>
    </w:p>
    <w:p w:rsidR="009314D5" w:rsidRPr="0088175B" w:rsidRDefault="007B31A9" w:rsidP="009777A3">
      <w:pPr>
        <w:pStyle w:val="BodyText22"/>
        <w:spacing w:before="120" w:after="480"/>
        <w:ind w:left="705" w:hanging="705"/>
        <w:rPr>
          <w:rFonts w:cs="Arial"/>
          <w:sz w:val="22"/>
          <w:lang w:eastAsia="en-US"/>
        </w:rPr>
      </w:pPr>
      <w:r w:rsidRPr="0088175B">
        <w:rPr>
          <w:rFonts w:cs="Arial"/>
          <w:sz w:val="22"/>
        </w:rPr>
        <w:t>13</w:t>
      </w:r>
      <w:r w:rsidR="005A4F6F" w:rsidRPr="0088175B">
        <w:rPr>
          <w:rFonts w:cs="Arial"/>
          <w:sz w:val="22"/>
        </w:rPr>
        <w:t>.1.5</w:t>
      </w:r>
      <w:r w:rsidR="005A4F6F" w:rsidRPr="0088175B">
        <w:rPr>
          <w:rFonts w:cs="Arial"/>
          <w:sz w:val="22"/>
        </w:rPr>
        <w:tab/>
      </w:r>
      <w:r w:rsidR="00361F96" w:rsidRPr="0088175B">
        <w:rPr>
          <w:rFonts w:cs="Arial"/>
          <w:sz w:val="22"/>
        </w:rPr>
        <w:t>V prípade, že okolnosť vylučujúca zodpovednosť trvá dlhšie ako sedem (7) dní, zmluvné strany vstúpia do rokovania s cieľom dosiahnuť pre obe zmluvné strany prijateľné riešenie.</w:t>
      </w:r>
    </w:p>
    <w:p w:rsidR="00361F96" w:rsidRPr="0088175B" w:rsidRDefault="00361F96" w:rsidP="00FC6AB1">
      <w:pPr>
        <w:pStyle w:val="Nadpis2"/>
        <w:numPr>
          <w:ilvl w:val="1"/>
          <w:numId w:val="39"/>
        </w:numPr>
        <w:spacing w:before="100" w:after="120"/>
        <w:rPr>
          <w:rFonts w:cs="Arial"/>
          <w:sz w:val="22"/>
          <w:szCs w:val="20"/>
        </w:rPr>
      </w:pPr>
      <w:bookmarkStart w:id="33" w:name="_Toc105676269"/>
      <w:r w:rsidRPr="0088175B">
        <w:rPr>
          <w:rFonts w:cs="Arial"/>
          <w:sz w:val="22"/>
          <w:szCs w:val="20"/>
        </w:rPr>
        <w:t>Riešenie sporov</w:t>
      </w:r>
      <w:bookmarkEnd w:id="33"/>
    </w:p>
    <w:p w:rsidR="00361F96" w:rsidRPr="0088175B" w:rsidRDefault="007B31A9" w:rsidP="00D5340D">
      <w:pPr>
        <w:spacing w:before="120" w:after="120"/>
        <w:ind w:left="539" w:hanging="539"/>
        <w:rPr>
          <w:rFonts w:ascii="Arial" w:hAnsi="Arial" w:cs="Arial"/>
          <w:sz w:val="22"/>
          <w:szCs w:val="20"/>
        </w:rPr>
      </w:pPr>
      <w:r w:rsidRPr="0088175B">
        <w:rPr>
          <w:rFonts w:ascii="Arial" w:hAnsi="Arial" w:cs="Arial"/>
          <w:sz w:val="22"/>
          <w:szCs w:val="20"/>
        </w:rPr>
        <w:t>13</w:t>
      </w:r>
      <w:r w:rsidR="00E162A9" w:rsidRPr="0088175B">
        <w:rPr>
          <w:rFonts w:ascii="Arial" w:hAnsi="Arial" w:cs="Arial"/>
          <w:sz w:val="22"/>
          <w:szCs w:val="20"/>
        </w:rPr>
        <w:t>.2.1</w:t>
      </w:r>
      <w:r w:rsidR="00361F96" w:rsidRPr="0088175B">
        <w:rPr>
          <w:rFonts w:ascii="Arial" w:hAnsi="Arial" w:cs="Arial"/>
          <w:sz w:val="22"/>
          <w:szCs w:val="20"/>
        </w:rPr>
        <w:tab/>
        <w:t>Spor a jeho riešenie</w:t>
      </w:r>
    </w:p>
    <w:p w:rsidR="0017711D" w:rsidRPr="0088175B" w:rsidRDefault="00361F96" w:rsidP="00D5340D">
      <w:pPr>
        <w:spacing w:before="120" w:after="120"/>
        <w:ind w:left="720"/>
        <w:rPr>
          <w:rFonts w:ascii="Arial" w:hAnsi="Arial" w:cs="Arial"/>
          <w:sz w:val="22"/>
          <w:szCs w:val="20"/>
        </w:rPr>
      </w:pPr>
      <w:r w:rsidRPr="0088175B">
        <w:rPr>
          <w:rFonts w:ascii="Arial" w:hAnsi="Arial" w:cs="Arial"/>
          <w:sz w:val="22"/>
          <w:szCs w:val="20"/>
        </w:rPr>
        <w:t>Akékoľvek spory alebo nezhody vyplývajúce z alebo v súvislosti so Zmluvou o skladovaní plynu („</w:t>
      </w:r>
      <w:r w:rsidRPr="0088175B">
        <w:rPr>
          <w:rFonts w:ascii="Arial" w:hAnsi="Arial" w:cs="Arial"/>
          <w:b/>
          <w:sz w:val="22"/>
          <w:szCs w:val="20"/>
        </w:rPr>
        <w:t>Spor</w:t>
      </w:r>
      <w:r w:rsidRPr="0088175B">
        <w:rPr>
          <w:rFonts w:ascii="Arial" w:hAnsi="Arial" w:cs="Arial"/>
          <w:sz w:val="22"/>
          <w:szCs w:val="20"/>
        </w:rPr>
        <w:t xml:space="preserve">”) sa zmluvné strany v dobrej viere pokúsia vyriešiť rokovaním bez toho, aby sa automaticky uchýlili k súdnemu alebo rozhodcovskému konaniu. </w:t>
      </w:r>
    </w:p>
    <w:p w:rsidR="001D511B" w:rsidRPr="0088175B" w:rsidRDefault="00361F96" w:rsidP="00D5340D">
      <w:pPr>
        <w:spacing w:before="120" w:after="120"/>
        <w:ind w:left="720"/>
        <w:rPr>
          <w:rFonts w:ascii="Arial" w:hAnsi="Arial" w:cs="Arial"/>
          <w:sz w:val="22"/>
          <w:szCs w:val="20"/>
        </w:rPr>
      </w:pPr>
      <w:r w:rsidRPr="0088175B">
        <w:rPr>
          <w:rFonts w:ascii="Arial" w:hAnsi="Arial" w:cs="Arial"/>
          <w:sz w:val="22"/>
          <w:szCs w:val="20"/>
        </w:rPr>
        <w:t>V prípade Sporu je zmluvná strana</w:t>
      </w:r>
      <w:r w:rsidR="001D511B" w:rsidRPr="0088175B">
        <w:rPr>
          <w:rFonts w:ascii="Arial" w:hAnsi="Arial" w:cs="Arial"/>
          <w:sz w:val="22"/>
          <w:szCs w:val="20"/>
        </w:rPr>
        <w:t>, ktorá má za to, že medzi zmluvnými stranami existuje Spor</w:t>
      </w:r>
      <w:r w:rsidR="00704E22" w:rsidRPr="0088175B">
        <w:rPr>
          <w:rFonts w:ascii="Arial" w:hAnsi="Arial" w:cs="Arial"/>
          <w:sz w:val="22"/>
          <w:szCs w:val="20"/>
        </w:rPr>
        <w:t>,</w:t>
      </w:r>
      <w:r w:rsidRPr="0088175B">
        <w:rPr>
          <w:rFonts w:ascii="Arial" w:hAnsi="Arial" w:cs="Arial"/>
          <w:sz w:val="22"/>
          <w:szCs w:val="20"/>
        </w:rPr>
        <w:t xml:space="preserve"> povinná doručiť druhej zmluvnej strane písomné oznámenie, v ktorom navrhne, aby sa zmluvné strany pokúsili vyriešiť </w:t>
      </w:r>
      <w:r w:rsidR="001D511B" w:rsidRPr="0088175B">
        <w:rPr>
          <w:rFonts w:ascii="Arial" w:hAnsi="Arial" w:cs="Arial"/>
          <w:sz w:val="22"/>
          <w:szCs w:val="20"/>
        </w:rPr>
        <w:t>S</w:t>
      </w:r>
      <w:r w:rsidRPr="0088175B">
        <w:rPr>
          <w:rFonts w:ascii="Arial" w:hAnsi="Arial" w:cs="Arial"/>
          <w:sz w:val="22"/>
          <w:szCs w:val="20"/>
        </w:rPr>
        <w:t>por rokovaním („</w:t>
      </w:r>
      <w:r w:rsidRPr="0088175B">
        <w:rPr>
          <w:rFonts w:ascii="Arial" w:hAnsi="Arial" w:cs="Arial"/>
          <w:b/>
          <w:sz w:val="22"/>
          <w:szCs w:val="20"/>
        </w:rPr>
        <w:t>Oznámenie o Spore</w:t>
      </w:r>
      <w:r w:rsidRPr="0088175B">
        <w:rPr>
          <w:rFonts w:ascii="Arial" w:hAnsi="Arial" w:cs="Arial"/>
          <w:sz w:val="22"/>
          <w:szCs w:val="20"/>
        </w:rPr>
        <w:t>”).</w:t>
      </w:r>
    </w:p>
    <w:p w:rsidR="001D511B" w:rsidRPr="0088175B" w:rsidRDefault="001D511B" w:rsidP="00D5340D">
      <w:pPr>
        <w:spacing w:before="120" w:after="120"/>
        <w:ind w:left="720"/>
        <w:rPr>
          <w:rFonts w:ascii="Arial" w:hAnsi="Arial" w:cs="Arial"/>
          <w:sz w:val="22"/>
          <w:szCs w:val="20"/>
        </w:rPr>
      </w:pPr>
      <w:r w:rsidRPr="0088175B">
        <w:rPr>
          <w:rFonts w:ascii="Arial" w:hAnsi="Arial" w:cs="Arial"/>
          <w:sz w:val="22"/>
          <w:szCs w:val="20"/>
        </w:rPr>
        <w:t xml:space="preserve">Oznámenie o Spore musí obsahovať najmä popis Sporu, návrh riešenia Sporu a označenie osôb, ktoré budú za zmluvnú stranu oprávnené rokovať o Spore podľa tohto bodu. </w:t>
      </w:r>
      <w:r w:rsidR="00704E22" w:rsidRPr="0088175B">
        <w:rPr>
          <w:rFonts w:ascii="Arial" w:hAnsi="Arial" w:cs="Arial"/>
          <w:sz w:val="22"/>
          <w:szCs w:val="20"/>
        </w:rPr>
        <w:t xml:space="preserve">Druhá zmluvná strana </w:t>
      </w:r>
      <w:r w:rsidR="00173360" w:rsidRPr="0088175B">
        <w:rPr>
          <w:rFonts w:ascii="Arial" w:hAnsi="Arial" w:cs="Arial"/>
          <w:sz w:val="22"/>
          <w:szCs w:val="20"/>
        </w:rPr>
        <w:t xml:space="preserve">v odpovedi na Oznámenie o Spore </w:t>
      </w:r>
      <w:r w:rsidR="00704E22" w:rsidRPr="0088175B">
        <w:rPr>
          <w:rFonts w:ascii="Arial" w:hAnsi="Arial" w:cs="Arial"/>
          <w:sz w:val="22"/>
          <w:szCs w:val="20"/>
        </w:rPr>
        <w:t xml:space="preserve">písomne oznámi </w:t>
      </w:r>
      <w:r w:rsidR="004A1582" w:rsidRPr="0088175B">
        <w:rPr>
          <w:rFonts w:ascii="Arial" w:hAnsi="Arial" w:cs="Arial"/>
          <w:sz w:val="22"/>
          <w:szCs w:val="20"/>
        </w:rPr>
        <w:t xml:space="preserve">osoby, ktoré budú </w:t>
      </w:r>
      <w:r w:rsidR="00202378" w:rsidRPr="0088175B">
        <w:rPr>
          <w:rFonts w:ascii="Arial" w:hAnsi="Arial" w:cs="Arial"/>
          <w:sz w:val="22"/>
          <w:szCs w:val="20"/>
        </w:rPr>
        <w:t xml:space="preserve"> oprávnené </w:t>
      </w:r>
      <w:r w:rsidR="00173360" w:rsidRPr="0088175B">
        <w:rPr>
          <w:rFonts w:ascii="Arial" w:hAnsi="Arial" w:cs="Arial"/>
          <w:sz w:val="22"/>
          <w:szCs w:val="20"/>
        </w:rPr>
        <w:t xml:space="preserve">za ňu </w:t>
      </w:r>
      <w:r w:rsidR="004A1582" w:rsidRPr="0088175B">
        <w:rPr>
          <w:rFonts w:ascii="Arial" w:hAnsi="Arial" w:cs="Arial"/>
          <w:sz w:val="22"/>
          <w:szCs w:val="20"/>
        </w:rPr>
        <w:t>rokovať o</w:t>
      </w:r>
      <w:r w:rsidR="00173360" w:rsidRPr="0088175B">
        <w:rPr>
          <w:rFonts w:ascii="Arial" w:hAnsi="Arial" w:cs="Arial"/>
          <w:sz w:val="22"/>
          <w:szCs w:val="20"/>
        </w:rPr>
        <w:t> </w:t>
      </w:r>
      <w:r w:rsidR="004A1582" w:rsidRPr="0088175B">
        <w:rPr>
          <w:rFonts w:ascii="Arial" w:hAnsi="Arial" w:cs="Arial"/>
          <w:sz w:val="22"/>
          <w:szCs w:val="20"/>
        </w:rPr>
        <w:t>Spore</w:t>
      </w:r>
      <w:r w:rsidR="00173360" w:rsidRPr="0088175B">
        <w:rPr>
          <w:rFonts w:ascii="Arial" w:hAnsi="Arial" w:cs="Arial"/>
          <w:sz w:val="22"/>
          <w:szCs w:val="20"/>
        </w:rPr>
        <w:t xml:space="preserve">, </w:t>
      </w:r>
      <w:r w:rsidR="004A1582" w:rsidRPr="0088175B">
        <w:rPr>
          <w:rFonts w:ascii="Arial" w:hAnsi="Arial" w:cs="Arial"/>
          <w:sz w:val="22"/>
          <w:szCs w:val="20"/>
        </w:rPr>
        <w:t>a to najneskôr do piatic</w:t>
      </w:r>
      <w:r w:rsidR="00202378" w:rsidRPr="0088175B">
        <w:rPr>
          <w:rFonts w:ascii="Arial" w:hAnsi="Arial" w:cs="Arial"/>
          <w:sz w:val="22"/>
          <w:szCs w:val="20"/>
        </w:rPr>
        <w:t>h (5) dní odo dňa doručenia Oznámenia o Spore</w:t>
      </w:r>
      <w:r w:rsidR="00704E22" w:rsidRPr="0088175B">
        <w:rPr>
          <w:rFonts w:ascii="Arial" w:hAnsi="Arial" w:cs="Arial"/>
          <w:sz w:val="22"/>
          <w:szCs w:val="20"/>
        </w:rPr>
        <w:t>.</w:t>
      </w:r>
    </w:p>
    <w:p w:rsidR="00361F96" w:rsidRPr="0088175B" w:rsidRDefault="00361F96" w:rsidP="00D5340D">
      <w:pPr>
        <w:spacing w:before="120" w:after="120"/>
        <w:ind w:left="720"/>
        <w:rPr>
          <w:rFonts w:ascii="Arial" w:hAnsi="Arial" w:cs="Arial"/>
          <w:sz w:val="22"/>
          <w:szCs w:val="20"/>
        </w:rPr>
      </w:pPr>
      <w:r w:rsidRPr="0088175B">
        <w:rPr>
          <w:rFonts w:ascii="Arial" w:hAnsi="Arial" w:cs="Arial"/>
          <w:sz w:val="22"/>
          <w:szCs w:val="20"/>
        </w:rPr>
        <w:t xml:space="preserve">Ak sa </w:t>
      </w:r>
      <w:r w:rsidR="0008662F" w:rsidRPr="0088175B">
        <w:rPr>
          <w:rFonts w:ascii="Arial" w:hAnsi="Arial" w:cs="Arial"/>
          <w:sz w:val="22"/>
          <w:szCs w:val="20"/>
        </w:rPr>
        <w:t>zmluvné strany nedohodnú na úplnom vyriešení Sporu v lehote</w:t>
      </w:r>
      <w:r w:rsidRPr="0088175B">
        <w:rPr>
          <w:rFonts w:ascii="Arial" w:hAnsi="Arial" w:cs="Arial"/>
          <w:sz w:val="22"/>
          <w:szCs w:val="20"/>
        </w:rPr>
        <w:t xml:space="preserve"> </w:t>
      </w:r>
      <w:r w:rsidR="00DD4FAB">
        <w:rPr>
          <w:rFonts w:ascii="Arial" w:hAnsi="Arial" w:cs="Arial"/>
          <w:sz w:val="22"/>
          <w:szCs w:val="20"/>
        </w:rPr>
        <w:t xml:space="preserve">do </w:t>
      </w:r>
      <w:r w:rsidRPr="0088175B">
        <w:rPr>
          <w:rFonts w:ascii="Arial" w:hAnsi="Arial" w:cs="Arial"/>
          <w:sz w:val="22"/>
          <w:szCs w:val="20"/>
        </w:rPr>
        <w:t>tridsiatich (30) dní od</w:t>
      </w:r>
      <w:r w:rsidR="0008662F" w:rsidRPr="0088175B">
        <w:rPr>
          <w:rFonts w:ascii="Arial" w:hAnsi="Arial" w:cs="Arial"/>
          <w:sz w:val="22"/>
          <w:szCs w:val="20"/>
        </w:rPr>
        <w:t>o dňa doručenia</w:t>
      </w:r>
      <w:r w:rsidRPr="0088175B">
        <w:rPr>
          <w:rFonts w:ascii="Arial" w:hAnsi="Arial" w:cs="Arial"/>
          <w:sz w:val="22"/>
          <w:szCs w:val="20"/>
        </w:rPr>
        <w:t xml:space="preserve"> Oznámenia o</w:t>
      </w:r>
      <w:r w:rsidR="0008662F" w:rsidRPr="0088175B">
        <w:rPr>
          <w:rFonts w:ascii="Arial" w:hAnsi="Arial" w:cs="Arial"/>
          <w:sz w:val="22"/>
          <w:szCs w:val="20"/>
        </w:rPr>
        <w:t> </w:t>
      </w:r>
      <w:r w:rsidR="00173360" w:rsidRPr="0088175B">
        <w:rPr>
          <w:rFonts w:ascii="Arial" w:hAnsi="Arial" w:cs="Arial"/>
          <w:sz w:val="22"/>
          <w:szCs w:val="20"/>
        </w:rPr>
        <w:t>S</w:t>
      </w:r>
      <w:r w:rsidRPr="0088175B">
        <w:rPr>
          <w:rFonts w:ascii="Arial" w:hAnsi="Arial" w:cs="Arial"/>
          <w:sz w:val="22"/>
          <w:szCs w:val="20"/>
        </w:rPr>
        <w:t>pore</w:t>
      </w:r>
      <w:r w:rsidR="0008662F" w:rsidRPr="0088175B">
        <w:rPr>
          <w:rFonts w:ascii="Arial" w:hAnsi="Arial" w:cs="Arial"/>
          <w:sz w:val="22"/>
          <w:szCs w:val="20"/>
        </w:rPr>
        <w:t xml:space="preserve"> druhej zmluvnej strane</w:t>
      </w:r>
      <w:r w:rsidRPr="0088175B">
        <w:rPr>
          <w:rFonts w:ascii="Arial" w:hAnsi="Arial" w:cs="Arial"/>
          <w:sz w:val="22"/>
          <w:szCs w:val="20"/>
        </w:rPr>
        <w:t xml:space="preserve">, Spor bude s konečnou </w:t>
      </w:r>
      <w:r w:rsidRPr="0088175B">
        <w:rPr>
          <w:rFonts w:ascii="Arial" w:hAnsi="Arial" w:cs="Arial"/>
          <w:sz w:val="22"/>
          <w:szCs w:val="20"/>
        </w:rPr>
        <w:lastRenderedPageBreak/>
        <w:t>platnosťou vyriešený podľa bodu 1</w:t>
      </w:r>
      <w:r w:rsidR="00D050D3" w:rsidRPr="0088175B">
        <w:rPr>
          <w:rFonts w:ascii="Arial" w:hAnsi="Arial" w:cs="Arial"/>
          <w:sz w:val="22"/>
          <w:szCs w:val="20"/>
        </w:rPr>
        <w:t>3</w:t>
      </w:r>
      <w:r w:rsidRPr="0088175B">
        <w:rPr>
          <w:rFonts w:ascii="Arial" w:hAnsi="Arial" w:cs="Arial"/>
          <w:sz w:val="22"/>
          <w:szCs w:val="20"/>
        </w:rPr>
        <w:t>.2.2</w:t>
      </w:r>
      <w:r w:rsidR="00E54C86" w:rsidRPr="0088175B">
        <w:rPr>
          <w:rFonts w:ascii="Arial" w:hAnsi="Arial" w:cs="Arial"/>
          <w:sz w:val="22"/>
          <w:szCs w:val="20"/>
        </w:rPr>
        <w:t>, ak sa zmluvné strany písomne nedohodnú inak.</w:t>
      </w:r>
      <w:r w:rsidR="00173360" w:rsidRPr="0088175B">
        <w:rPr>
          <w:rFonts w:ascii="Arial" w:hAnsi="Arial" w:cs="Arial"/>
          <w:sz w:val="22"/>
          <w:szCs w:val="20"/>
        </w:rPr>
        <w:t xml:space="preserve"> </w:t>
      </w:r>
      <w:r w:rsidR="00A26D4E" w:rsidRPr="0088175B">
        <w:rPr>
          <w:rFonts w:ascii="Arial" w:hAnsi="Arial" w:cs="Arial"/>
          <w:sz w:val="22"/>
          <w:szCs w:val="20"/>
        </w:rPr>
        <w:t>Zmluvné strany sa môžu písomne dohodnúť</w:t>
      </w:r>
      <w:r w:rsidR="00173360" w:rsidRPr="0088175B">
        <w:rPr>
          <w:rFonts w:ascii="Arial" w:hAnsi="Arial" w:cs="Arial"/>
          <w:sz w:val="22"/>
          <w:szCs w:val="20"/>
        </w:rPr>
        <w:t xml:space="preserve"> aj</w:t>
      </w:r>
      <w:r w:rsidR="00A26D4E" w:rsidRPr="0088175B">
        <w:rPr>
          <w:rFonts w:ascii="Arial" w:hAnsi="Arial" w:cs="Arial"/>
          <w:sz w:val="22"/>
          <w:szCs w:val="20"/>
        </w:rPr>
        <w:t xml:space="preserve"> na predĺžení lehoty podľa predchádzajúcej vety</w:t>
      </w:r>
      <w:r w:rsidR="00E54C86" w:rsidRPr="0088175B">
        <w:rPr>
          <w:rFonts w:ascii="Arial" w:hAnsi="Arial" w:cs="Arial"/>
          <w:sz w:val="22"/>
          <w:szCs w:val="20"/>
        </w:rPr>
        <w:t>.</w:t>
      </w:r>
      <w:r w:rsidRPr="0088175B">
        <w:rPr>
          <w:rFonts w:ascii="Arial" w:hAnsi="Arial" w:cs="Arial"/>
          <w:sz w:val="22"/>
          <w:szCs w:val="20"/>
        </w:rPr>
        <w:t xml:space="preserve"> </w:t>
      </w:r>
    </w:p>
    <w:p w:rsidR="00361F96" w:rsidRPr="0088175B" w:rsidRDefault="007B31A9" w:rsidP="00D5340D">
      <w:pPr>
        <w:spacing w:before="120" w:after="120"/>
        <w:ind w:left="720" w:hanging="720"/>
        <w:rPr>
          <w:rFonts w:ascii="Arial" w:hAnsi="Arial" w:cs="Arial"/>
          <w:sz w:val="22"/>
          <w:szCs w:val="20"/>
        </w:rPr>
      </w:pPr>
      <w:r w:rsidRPr="0088175B">
        <w:rPr>
          <w:rFonts w:ascii="Arial" w:hAnsi="Arial" w:cs="Arial"/>
          <w:sz w:val="22"/>
          <w:szCs w:val="20"/>
        </w:rPr>
        <w:t>13</w:t>
      </w:r>
      <w:r w:rsidR="00E162A9" w:rsidRPr="0088175B">
        <w:rPr>
          <w:rFonts w:ascii="Arial" w:hAnsi="Arial" w:cs="Arial"/>
          <w:sz w:val="22"/>
          <w:szCs w:val="20"/>
        </w:rPr>
        <w:t>.2.2</w:t>
      </w:r>
      <w:r w:rsidR="00361F96" w:rsidRPr="0088175B">
        <w:rPr>
          <w:rFonts w:ascii="Arial" w:hAnsi="Arial" w:cs="Arial"/>
          <w:sz w:val="22"/>
          <w:szCs w:val="20"/>
        </w:rPr>
        <w:tab/>
        <w:t>Rozhodcovské konanie</w:t>
      </w:r>
    </w:p>
    <w:p w:rsidR="00361F96" w:rsidRPr="0088175B" w:rsidRDefault="00361F96" w:rsidP="00D5340D">
      <w:pPr>
        <w:spacing w:before="120" w:after="120"/>
        <w:ind w:left="720"/>
        <w:rPr>
          <w:rFonts w:ascii="Arial" w:hAnsi="Arial" w:cs="Arial"/>
          <w:sz w:val="22"/>
          <w:szCs w:val="20"/>
        </w:rPr>
      </w:pPr>
      <w:r w:rsidRPr="0088175B">
        <w:rPr>
          <w:rFonts w:ascii="Arial" w:hAnsi="Arial" w:cs="Arial"/>
          <w:sz w:val="22"/>
          <w:szCs w:val="20"/>
        </w:rPr>
        <w:t>Ak zmluvné strany nevyriešia Spor podľa bodu 1</w:t>
      </w:r>
      <w:r w:rsidR="00D050D3" w:rsidRPr="0088175B">
        <w:rPr>
          <w:rFonts w:ascii="Arial" w:hAnsi="Arial" w:cs="Arial"/>
          <w:sz w:val="22"/>
          <w:szCs w:val="20"/>
        </w:rPr>
        <w:t>3</w:t>
      </w:r>
      <w:r w:rsidRPr="0088175B">
        <w:rPr>
          <w:rFonts w:ascii="Arial" w:hAnsi="Arial" w:cs="Arial"/>
          <w:sz w:val="22"/>
          <w:szCs w:val="20"/>
        </w:rPr>
        <w:t xml:space="preserve">.2.1 a nedohodnú sa písomne inak, Spor sa bude rozhodovať </w:t>
      </w:r>
      <w:r w:rsidRPr="0088175B">
        <w:rPr>
          <w:rStyle w:val="Zvraznenie"/>
          <w:rFonts w:ascii="Arial" w:hAnsi="Arial" w:cs="Arial"/>
          <w:i w:val="0"/>
          <w:sz w:val="22"/>
          <w:szCs w:val="20"/>
        </w:rPr>
        <w:t>vo Viedni Medzinárodným arbitrážnym centrom Rakúskej federálnej hospodárskej komory (</w:t>
      </w:r>
      <w:proofErr w:type="spellStart"/>
      <w:r w:rsidRPr="0088175B">
        <w:rPr>
          <w:rStyle w:val="Zvraznenie"/>
          <w:rFonts w:ascii="Arial" w:hAnsi="Arial" w:cs="Arial"/>
          <w:i w:val="0"/>
          <w:sz w:val="22"/>
          <w:szCs w:val="20"/>
        </w:rPr>
        <w:t>International</w:t>
      </w:r>
      <w:proofErr w:type="spellEnd"/>
      <w:r w:rsidRPr="0088175B">
        <w:rPr>
          <w:rStyle w:val="Zvraznenie"/>
          <w:rFonts w:ascii="Arial" w:hAnsi="Arial" w:cs="Arial"/>
          <w:i w:val="0"/>
          <w:sz w:val="22"/>
          <w:szCs w:val="20"/>
        </w:rPr>
        <w:t xml:space="preserve"> </w:t>
      </w:r>
      <w:proofErr w:type="spellStart"/>
      <w:r w:rsidRPr="0088175B">
        <w:rPr>
          <w:rStyle w:val="Zvraznenie"/>
          <w:rFonts w:ascii="Arial" w:hAnsi="Arial" w:cs="Arial"/>
          <w:i w:val="0"/>
          <w:sz w:val="22"/>
          <w:szCs w:val="20"/>
        </w:rPr>
        <w:t>Arbitral</w:t>
      </w:r>
      <w:proofErr w:type="spellEnd"/>
      <w:r w:rsidRPr="0088175B">
        <w:rPr>
          <w:rStyle w:val="Zvraznenie"/>
          <w:rFonts w:ascii="Arial" w:hAnsi="Arial" w:cs="Arial"/>
          <w:i w:val="0"/>
          <w:sz w:val="22"/>
          <w:szCs w:val="20"/>
        </w:rPr>
        <w:t xml:space="preserve"> Centre </w:t>
      </w:r>
      <w:proofErr w:type="spellStart"/>
      <w:r w:rsidRPr="0088175B">
        <w:rPr>
          <w:rStyle w:val="Zvraznenie"/>
          <w:rFonts w:ascii="Arial" w:hAnsi="Arial" w:cs="Arial"/>
          <w:i w:val="0"/>
          <w:sz w:val="22"/>
          <w:szCs w:val="20"/>
        </w:rPr>
        <w:t>of</w:t>
      </w:r>
      <w:proofErr w:type="spellEnd"/>
      <w:r w:rsidRPr="0088175B">
        <w:rPr>
          <w:rStyle w:val="Zvraznenie"/>
          <w:rFonts w:ascii="Arial" w:hAnsi="Arial" w:cs="Arial"/>
          <w:i w:val="0"/>
          <w:sz w:val="22"/>
          <w:szCs w:val="20"/>
        </w:rPr>
        <w:t xml:space="preserve"> </w:t>
      </w:r>
      <w:proofErr w:type="spellStart"/>
      <w:r w:rsidRPr="0088175B">
        <w:rPr>
          <w:rStyle w:val="Zvraznenie"/>
          <w:rFonts w:ascii="Arial" w:hAnsi="Arial" w:cs="Arial"/>
          <w:i w:val="0"/>
          <w:sz w:val="22"/>
          <w:szCs w:val="20"/>
        </w:rPr>
        <w:t>the</w:t>
      </w:r>
      <w:proofErr w:type="spellEnd"/>
      <w:r w:rsidRPr="0088175B">
        <w:rPr>
          <w:rStyle w:val="Zvraznenie"/>
          <w:rFonts w:ascii="Arial" w:hAnsi="Arial" w:cs="Arial"/>
          <w:i w:val="0"/>
          <w:sz w:val="22"/>
          <w:szCs w:val="20"/>
        </w:rPr>
        <w:t xml:space="preserve"> </w:t>
      </w:r>
      <w:proofErr w:type="spellStart"/>
      <w:r w:rsidRPr="0088175B">
        <w:rPr>
          <w:rStyle w:val="Zvraznenie"/>
          <w:rFonts w:ascii="Arial" w:hAnsi="Arial" w:cs="Arial"/>
          <w:i w:val="0"/>
          <w:sz w:val="22"/>
          <w:szCs w:val="20"/>
        </w:rPr>
        <w:t>Austrian</w:t>
      </w:r>
      <w:proofErr w:type="spellEnd"/>
      <w:r w:rsidRPr="0088175B">
        <w:rPr>
          <w:rStyle w:val="Zvraznenie"/>
          <w:rFonts w:ascii="Arial" w:hAnsi="Arial" w:cs="Arial"/>
          <w:i w:val="0"/>
          <w:sz w:val="22"/>
          <w:szCs w:val="20"/>
        </w:rPr>
        <w:t xml:space="preserve"> </w:t>
      </w:r>
      <w:proofErr w:type="spellStart"/>
      <w:r w:rsidRPr="0088175B">
        <w:rPr>
          <w:rStyle w:val="Zvraznenie"/>
          <w:rFonts w:ascii="Arial" w:hAnsi="Arial" w:cs="Arial"/>
          <w:i w:val="0"/>
          <w:sz w:val="22"/>
          <w:szCs w:val="20"/>
        </w:rPr>
        <w:t>Federal</w:t>
      </w:r>
      <w:proofErr w:type="spellEnd"/>
      <w:r w:rsidRPr="0088175B">
        <w:rPr>
          <w:rStyle w:val="Zvraznenie"/>
          <w:rFonts w:ascii="Arial" w:hAnsi="Arial" w:cs="Arial"/>
          <w:i w:val="0"/>
          <w:sz w:val="22"/>
          <w:szCs w:val="20"/>
        </w:rPr>
        <w:t xml:space="preserve"> </w:t>
      </w:r>
      <w:proofErr w:type="spellStart"/>
      <w:r w:rsidRPr="0088175B">
        <w:rPr>
          <w:rStyle w:val="Zvraznenie"/>
          <w:rFonts w:ascii="Arial" w:hAnsi="Arial" w:cs="Arial"/>
          <w:i w:val="0"/>
          <w:sz w:val="22"/>
          <w:szCs w:val="20"/>
        </w:rPr>
        <w:t>Economic</w:t>
      </w:r>
      <w:proofErr w:type="spellEnd"/>
      <w:r w:rsidRPr="0088175B">
        <w:rPr>
          <w:rStyle w:val="Zvraznenie"/>
          <w:rFonts w:ascii="Arial" w:hAnsi="Arial" w:cs="Arial"/>
          <w:i w:val="0"/>
          <w:sz w:val="22"/>
          <w:szCs w:val="20"/>
        </w:rPr>
        <w:t xml:space="preserve"> </w:t>
      </w:r>
      <w:proofErr w:type="spellStart"/>
      <w:r w:rsidRPr="0088175B">
        <w:rPr>
          <w:rStyle w:val="Zvraznenie"/>
          <w:rFonts w:ascii="Arial" w:hAnsi="Arial" w:cs="Arial"/>
          <w:i w:val="0"/>
          <w:sz w:val="22"/>
          <w:szCs w:val="20"/>
        </w:rPr>
        <w:t>Chamber</w:t>
      </w:r>
      <w:proofErr w:type="spellEnd"/>
      <w:r w:rsidRPr="0088175B">
        <w:rPr>
          <w:rStyle w:val="Zvraznenie"/>
          <w:rFonts w:ascii="Arial" w:hAnsi="Arial" w:cs="Arial"/>
          <w:i w:val="0"/>
          <w:sz w:val="22"/>
          <w:szCs w:val="20"/>
        </w:rPr>
        <w:t xml:space="preserve">) </w:t>
      </w:r>
      <w:r w:rsidRPr="0088175B">
        <w:rPr>
          <w:rFonts w:ascii="Arial" w:hAnsi="Arial" w:cs="Arial"/>
          <w:sz w:val="22"/>
          <w:szCs w:val="20"/>
        </w:rPr>
        <w:t>(„</w:t>
      </w:r>
      <w:r w:rsidRPr="0088175B">
        <w:rPr>
          <w:rFonts w:ascii="Arial" w:hAnsi="Arial" w:cs="Arial"/>
          <w:b/>
          <w:sz w:val="22"/>
          <w:szCs w:val="20"/>
        </w:rPr>
        <w:t>Rozhodcovský súd</w:t>
      </w:r>
      <w:r w:rsidRPr="0088175B">
        <w:rPr>
          <w:rFonts w:ascii="Arial" w:hAnsi="Arial" w:cs="Arial"/>
          <w:sz w:val="22"/>
          <w:szCs w:val="20"/>
        </w:rPr>
        <w:t>“)</w:t>
      </w:r>
      <w:r w:rsidRPr="0088175B">
        <w:rPr>
          <w:rStyle w:val="Zvraznenie"/>
          <w:rFonts w:ascii="Arial" w:hAnsi="Arial" w:cs="Arial"/>
          <w:i w:val="0"/>
          <w:sz w:val="22"/>
          <w:szCs w:val="20"/>
        </w:rPr>
        <w:t xml:space="preserve"> vedenom v anglickom jazyku </w:t>
      </w:r>
      <w:r w:rsidRPr="0088175B">
        <w:rPr>
          <w:rFonts w:ascii="Arial" w:hAnsi="Arial" w:cs="Arial"/>
          <w:sz w:val="22"/>
          <w:szCs w:val="20"/>
        </w:rPr>
        <w:t>troma rozhodcami</w:t>
      </w:r>
      <w:r w:rsidRPr="0088175B">
        <w:rPr>
          <w:rStyle w:val="Zvraznenie"/>
          <w:rFonts w:ascii="Arial" w:hAnsi="Arial" w:cs="Arial"/>
          <w:i w:val="0"/>
          <w:sz w:val="22"/>
          <w:szCs w:val="20"/>
        </w:rPr>
        <w:t xml:space="preserve"> podľa arbitrážnych pravidiel</w:t>
      </w:r>
      <w:r w:rsidR="00FC5101" w:rsidRPr="0088175B">
        <w:rPr>
          <w:rStyle w:val="Zvraznenie"/>
          <w:rFonts w:ascii="Arial" w:hAnsi="Arial" w:cs="Arial"/>
          <w:i w:val="0"/>
          <w:sz w:val="22"/>
          <w:szCs w:val="20"/>
        </w:rPr>
        <w:t xml:space="preserve"> stanovených vyššie uvedeným Rozhodcovským súdom („</w:t>
      </w:r>
      <w:r w:rsidR="00FC5101" w:rsidRPr="0088175B">
        <w:rPr>
          <w:rStyle w:val="Zvraznenie"/>
          <w:rFonts w:ascii="Arial" w:hAnsi="Arial" w:cs="Arial"/>
          <w:b/>
          <w:i w:val="0"/>
          <w:sz w:val="22"/>
          <w:szCs w:val="20"/>
        </w:rPr>
        <w:t>Pravidlami VIAC</w:t>
      </w:r>
      <w:r w:rsidR="00FC5101" w:rsidRPr="0088175B">
        <w:rPr>
          <w:rStyle w:val="Zvraznenie"/>
          <w:rFonts w:ascii="Arial" w:hAnsi="Arial" w:cs="Arial"/>
          <w:i w:val="0"/>
          <w:sz w:val="22"/>
          <w:szCs w:val="20"/>
        </w:rPr>
        <w:t>“)</w:t>
      </w:r>
      <w:r w:rsidRPr="0088175B">
        <w:rPr>
          <w:rFonts w:ascii="Arial" w:hAnsi="Arial" w:cs="Arial"/>
          <w:sz w:val="22"/>
          <w:szCs w:val="20"/>
        </w:rPr>
        <w:t xml:space="preserve"> s tým, že pokiaľ sa zmluvné strany nedohodnú inak:</w:t>
      </w:r>
    </w:p>
    <w:p w:rsidR="00361F96" w:rsidRPr="0088175B" w:rsidRDefault="00361F96" w:rsidP="00D5340D">
      <w:pPr>
        <w:pStyle w:val="roman4"/>
        <w:tabs>
          <w:tab w:val="clear" w:pos="2121"/>
          <w:tab w:val="num" w:pos="1440"/>
        </w:tabs>
        <w:spacing w:before="120" w:after="120"/>
        <w:ind w:left="1440" w:hanging="680"/>
        <w:rPr>
          <w:rFonts w:ascii="Arial" w:hAnsi="Arial" w:cs="Arial"/>
          <w:sz w:val="22"/>
          <w:szCs w:val="20"/>
        </w:rPr>
      </w:pPr>
      <w:r w:rsidRPr="0088175B">
        <w:rPr>
          <w:rFonts w:ascii="Arial" w:hAnsi="Arial" w:cs="Arial"/>
          <w:sz w:val="22"/>
          <w:szCs w:val="20"/>
        </w:rPr>
        <w:t>každá strana vymenuje jedného rozhodcu;</w:t>
      </w:r>
    </w:p>
    <w:p w:rsidR="00361F96" w:rsidRPr="0088175B" w:rsidRDefault="00361F96" w:rsidP="00D5340D">
      <w:pPr>
        <w:pStyle w:val="roman4"/>
        <w:tabs>
          <w:tab w:val="clear" w:pos="2121"/>
          <w:tab w:val="num" w:pos="1440"/>
        </w:tabs>
        <w:spacing w:before="120" w:after="120"/>
        <w:ind w:left="1440" w:hanging="680"/>
        <w:rPr>
          <w:rFonts w:ascii="Arial" w:hAnsi="Arial" w:cs="Arial"/>
          <w:sz w:val="22"/>
          <w:szCs w:val="20"/>
        </w:rPr>
      </w:pPr>
      <w:r w:rsidRPr="0088175B">
        <w:rPr>
          <w:rFonts w:ascii="Arial" w:hAnsi="Arial" w:cs="Arial"/>
          <w:spacing w:val="-4"/>
          <w:sz w:val="22"/>
          <w:szCs w:val="20"/>
        </w:rPr>
        <w:t>tretí rozhodca, ktorý bude pôsobiť ako predseda tribunálu Rozhodcovského</w:t>
      </w:r>
      <w:r w:rsidRPr="0088175B">
        <w:rPr>
          <w:rFonts w:ascii="Arial" w:hAnsi="Arial" w:cs="Arial"/>
          <w:sz w:val="22"/>
          <w:szCs w:val="20"/>
        </w:rPr>
        <w:t xml:space="preserve"> súdu, bude vymenovaný dvoma rozhodcami vymenovanými zmluvnými stranami alebo v ich mene. Ak tretí rozhodca nebude vybraný a nominovaný na Rozhodcovský súd na vymenovanie do tridsiatich (30) dní </w:t>
      </w:r>
      <w:r w:rsidR="00FB07F5" w:rsidRPr="0088175B">
        <w:rPr>
          <w:rFonts w:ascii="Arial" w:hAnsi="Arial" w:cs="Arial"/>
          <w:sz w:val="22"/>
          <w:szCs w:val="20"/>
        </w:rPr>
        <w:t>od doručenia žiadosti o vymenovanie</w:t>
      </w:r>
      <w:r w:rsidRPr="0088175B">
        <w:rPr>
          <w:rFonts w:ascii="Arial" w:hAnsi="Arial" w:cs="Arial"/>
          <w:sz w:val="22"/>
          <w:szCs w:val="20"/>
        </w:rPr>
        <w:t>, bude tretí rozhodca vybraný a vymenovaný Rozhodcovským</w:t>
      </w:r>
      <w:r w:rsidR="00FC5101" w:rsidRPr="0088175B">
        <w:rPr>
          <w:rFonts w:ascii="Arial" w:hAnsi="Arial" w:cs="Arial"/>
          <w:sz w:val="22"/>
          <w:szCs w:val="20"/>
        </w:rPr>
        <w:t xml:space="preserve"> súdom v súlade s Pravidlami VIAC</w:t>
      </w:r>
      <w:r w:rsidR="00D24697">
        <w:rPr>
          <w:rFonts w:ascii="Arial" w:hAnsi="Arial" w:cs="Arial"/>
          <w:sz w:val="22"/>
          <w:szCs w:val="20"/>
        </w:rPr>
        <w:t>.</w:t>
      </w:r>
    </w:p>
    <w:p w:rsidR="00361F96" w:rsidRPr="0088175B" w:rsidRDefault="00D050D3" w:rsidP="00D5340D">
      <w:pPr>
        <w:spacing w:before="120" w:after="120"/>
        <w:ind w:left="720" w:hanging="720"/>
        <w:rPr>
          <w:rFonts w:ascii="Arial" w:hAnsi="Arial" w:cs="Arial"/>
          <w:sz w:val="22"/>
          <w:szCs w:val="20"/>
        </w:rPr>
      </w:pPr>
      <w:r w:rsidRPr="0088175B">
        <w:rPr>
          <w:rFonts w:ascii="Arial" w:hAnsi="Arial" w:cs="Arial"/>
          <w:sz w:val="22"/>
          <w:szCs w:val="20"/>
        </w:rPr>
        <w:t>13</w:t>
      </w:r>
      <w:r w:rsidR="00E162A9" w:rsidRPr="0088175B">
        <w:rPr>
          <w:rFonts w:ascii="Arial" w:hAnsi="Arial" w:cs="Arial"/>
          <w:sz w:val="22"/>
          <w:szCs w:val="20"/>
        </w:rPr>
        <w:t>.2.3</w:t>
      </w:r>
      <w:r w:rsidR="00361F96" w:rsidRPr="0088175B">
        <w:rPr>
          <w:rFonts w:ascii="Arial" w:hAnsi="Arial" w:cs="Arial"/>
          <w:sz w:val="22"/>
          <w:szCs w:val="20"/>
        </w:rPr>
        <w:tab/>
      </w:r>
      <w:r w:rsidR="00361F96" w:rsidRPr="0088175B">
        <w:rPr>
          <w:rFonts w:ascii="Arial" w:hAnsi="Arial" w:cs="Arial"/>
          <w:spacing w:val="-4"/>
          <w:sz w:val="22"/>
          <w:szCs w:val="20"/>
        </w:rPr>
        <w:t>Ak hodnota v Spore nepresiahne</w:t>
      </w:r>
      <w:r w:rsidR="00FC5101" w:rsidRPr="0088175B">
        <w:rPr>
          <w:rFonts w:ascii="Arial" w:hAnsi="Arial" w:cs="Arial"/>
          <w:spacing w:val="-4"/>
          <w:sz w:val="22"/>
          <w:szCs w:val="20"/>
        </w:rPr>
        <w:t xml:space="preserve"> 34 000 </w:t>
      </w:r>
      <w:r w:rsidR="00DD4FAB">
        <w:rPr>
          <w:rFonts w:ascii="Arial" w:hAnsi="Arial" w:cs="Arial"/>
          <w:spacing w:val="-4"/>
          <w:sz w:val="22"/>
          <w:szCs w:val="20"/>
        </w:rPr>
        <w:t>eur</w:t>
      </w:r>
      <w:r w:rsidR="00361F96" w:rsidRPr="0088175B">
        <w:rPr>
          <w:rFonts w:ascii="Arial" w:hAnsi="Arial" w:cs="Arial"/>
          <w:spacing w:val="-4"/>
          <w:sz w:val="22"/>
          <w:szCs w:val="20"/>
        </w:rPr>
        <w:t>, rozhodcovský tribunál bude zložený</w:t>
      </w:r>
      <w:r w:rsidR="00361F96" w:rsidRPr="0088175B">
        <w:rPr>
          <w:rFonts w:ascii="Arial" w:hAnsi="Arial" w:cs="Arial"/>
          <w:sz w:val="22"/>
          <w:szCs w:val="20"/>
        </w:rPr>
        <w:t xml:space="preserve"> z jediného rozhodcu, ktorý bude vybraný a vymenovaný Rozhodcovským súdom. Hodnota v Spore zahŕňa Žiadateľove nároky v zmysle návrhu na rozhodcovské konanie a akékoľvek protinároky v odpovedi protistrany na návrh na rozhodcovské konanie.</w:t>
      </w:r>
    </w:p>
    <w:p w:rsidR="00851D01" w:rsidRPr="0088175B" w:rsidRDefault="00D050D3" w:rsidP="0088175B">
      <w:pPr>
        <w:spacing w:before="120" w:after="120"/>
        <w:ind w:left="720" w:hanging="720"/>
        <w:rPr>
          <w:rFonts w:ascii="Arial" w:hAnsi="Arial" w:cs="Arial"/>
          <w:sz w:val="22"/>
          <w:szCs w:val="20"/>
        </w:rPr>
      </w:pPr>
      <w:r w:rsidRPr="0088175B">
        <w:rPr>
          <w:rFonts w:ascii="Arial" w:hAnsi="Arial" w:cs="Arial"/>
          <w:sz w:val="22"/>
          <w:szCs w:val="20"/>
        </w:rPr>
        <w:t>13</w:t>
      </w:r>
      <w:r w:rsidR="00E162A9" w:rsidRPr="0088175B">
        <w:rPr>
          <w:rFonts w:ascii="Arial" w:hAnsi="Arial" w:cs="Arial"/>
          <w:sz w:val="22"/>
          <w:szCs w:val="20"/>
        </w:rPr>
        <w:t>.2.4</w:t>
      </w:r>
      <w:r w:rsidR="00361F96" w:rsidRPr="0088175B">
        <w:rPr>
          <w:rFonts w:ascii="Arial" w:hAnsi="Arial" w:cs="Arial"/>
          <w:sz w:val="22"/>
          <w:szCs w:val="20"/>
        </w:rPr>
        <w:tab/>
        <w:t>Rozhodcovský súd rozhodne na základe znenia Zmluvy o skladovaní plynu v súlade s právom, ktorým sa riadi táto Zmluva o skladovaní plynu, a toto rozhodnutie bude konečné, vykonateľné a záväzné pre zmluvné strany.</w:t>
      </w:r>
    </w:p>
    <w:p w:rsidR="003357F0" w:rsidRPr="0088175B" w:rsidRDefault="0088175B" w:rsidP="0088175B">
      <w:pPr>
        <w:spacing w:before="120" w:after="120"/>
        <w:ind w:left="720" w:hanging="720"/>
        <w:rPr>
          <w:rFonts w:ascii="Arial" w:hAnsi="Arial" w:cs="Arial"/>
          <w:sz w:val="22"/>
          <w:szCs w:val="20"/>
        </w:rPr>
      </w:pPr>
      <w:r>
        <w:rPr>
          <w:rFonts w:ascii="Arial" w:hAnsi="Arial" w:cs="Arial"/>
          <w:sz w:val="22"/>
          <w:szCs w:val="20"/>
        </w:rPr>
        <w:t>13.3.5</w:t>
      </w:r>
      <w:r>
        <w:rPr>
          <w:rFonts w:ascii="Arial" w:hAnsi="Arial" w:cs="Arial"/>
          <w:sz w:val="22"/>
          <w:szCs w:val="20"/>
        </w:rPr>
        <w:tab/>
      </w:r>
      <w:r w:rsidR="003357F0" w:rsidRPr="0088175B">
        <w:rPr>
          <w:rFonts w:ascii="Arial" w:hAnsi="Arial" w:cs="Arial"/>
          <w:sz w:val="22"/>
          <w:szCs w:val="20"/>
        </w:rPr>
        <w:t>Doručovanie</w:t>
      </w:r>
    </w:p>
    <w:p w:rsidR="00FB07F5" w:rsidRPr="0088175B" w:rsidRDefault="00FB07F5" w:rsidP="00D24697">
      <w:pPr>
        <w:spacing w:before="120" w:after="480"/>
        <w:ind w:left="720" w:hanging="11"/>
        <w:rPr>
          <w:rFonts w:ascii="Arial" w:hAnsi="Arial" w:cs="Arial"/>
          <w:sz w:val="22"/>
          <w:szCs w:val="20"/>
        </w:rPr>
      </w:pPr>
      <w:r w:rsidRPr="0088175B">
        <w:rPr>
          <w:rFonts w:ascii="Arial" w:hAnsi="Arial" w:cs="Arial"/>
          <w:sz w:val="22"/>
          <w:szCs w:val="20"/>
        </w:rPr>
        <w:t xml:space="preserve">Všetky oznámenia podľa tohto článku 13.2 Prevádzkového poriadku sa podávajú </w:t>
      </w:r>
      <w:r w:rsidR="006223AD" w:rsidRPr="0088175B">
        <w:rPr>
          <w:rFonts w:ascii="Arial" w:hAnsi="Arial" w:cs="Arial"/>
          <w:sz w:val="22"/>
          <w:szCs w:val="20"/>
        </w:rPr>
        <w:t xml:space="preserve">poštou </w:t>
      </w:r>
      <w:r w:rsidRPr="0088175B">
        <w:rPr>
          <w:rFonts w:ascii="Arial" w:hAnsi="Arial" w:cs="Arial"/>
          <w:sz w:val="22"/>
          <w:szCs w:val="20"/>
        </w:rPr>
        <w:t xml:space="preserve">doporučene, expresnou kuriérskou službou alebo e-mailom a považujú sa za riadne doručené ich doručením príslušnej Zmluvne strane alebo odmietnutím prevzatia príjemcom; v prípade oznámenia e-mailom po potvrdení úspešného prenosu príjemcovi, a to na adresy, ktoré Zmluvné strany uviedli v záhlaví Zmluvy o skladovaní plynu. V prípade, že adresát neprevezme doporučenú zásielku do </w:t>
      </w:r>
      <w:r w:rsidR="00D24697">
        <w:rPr>
          <w:rFonts w:ascii="Arial" w:hAnsi="Arial" w:cs="Arial"/>
          <w:sz w:val="22"/>
          <w:szCs w:val="20"/>
        </w:rPr>
        <w:t>troch (</w:t>
      </w:r>
      <w:r w:rsidRPr="0088175B">
        <w:rPr>
          <w:rFonts w:ascii="Arial" w:hAnsi="Arial" w:cs="Arial"/>
          <w:sz w:val="22"/>
          <w:szCs w:val="20"/>
        </w:rPr>
        <w:t>3</w:t>
      </w:r>
      <w:r w:rsidR="00DD4FAB">
        <w:rPr>
          <w:rFonts w:ascii="Arial" w:hAnsi="Arial" w:cs="Arial"/>
          <w:sz w:val="22"/>
          <w:szCs w:val="20"/>
        </w:rPr>
        <w:t>)</w:t>
      </w:r>
      <w:r w:rsidRPr="0088175B">
        <w:rPr>
          <w:rFonts w:ascii="Arial" w:hAnsi="Arial" w:cs="Arial"/>
          <w:sz w:val="22"/>
          <w:szCs w:val="20"/>
        </w:rPr>
        <w:t xml:space="preserve"> dní od jej uloženia, bude zásielka považovaná za doručenú aj keď sa adresát o jej obsahu nedozvedel.</w:t>
      </w:r>
    </w:p>
    <w:p w:rsidR="00361F96" w:rsidRPr="0088175B" w:rsidRDefault="00361F96" w:rsidP="00FC6AB1">
      <w:pPr>
        <w:pStyle w:val="Nadpis2"/>
        <w:numPr>
          <w:ilvl w:val="1"/>
          <w:numId w:val="39"/>
        </w:numPr>
        <w:spacing w:before="100" w:after="120"/>
        <w:rPr>
          <w:rFonts w:cs="Arial"/>
          <w:sz w:val="22"/>
          <w:szCs w:val="20"/>
        </w:rPr>
      </w:pPr>
      <w:bookmarkStart w:id="34" w:name="_Toc105676270"/>
      <w:r w:rsidRPr="0088175B">
        <w:rPr>
          <w:rFonts w:cs="Arial"/>
          <w:sz w:val="22"/>
          <w:szCs w:val="20"/>
        </w:rPr>
        <w:t>Aplikácia tohto Prevádzkového poriadku na Zmluvy o skladovaní plynu</w:t>
      </w:r>
      <w:bookmarkEnd w:id="34"/>
    </w:p>
    <w:p w:rsidR="00361F96" w:rsidRPr="0088175B" w:rsidRDefault="00D050D3" w:rsidP="00D5340D">
      <w:pPr>
        <w:pStyle w:val="Zkladntext"/>
        <w:numPr>
          <w:ilvl w:val="0"/>
          <w:numId w:val="0"/>
        </w:numPr>
        <w:spacing w:before="120" w:after="120" w:afterAutospacing="0"/>
        <w:ind w:left="703" w:hanging="703"/>
        <w:rPr>
          <w:rFonts w:ascii="Arial" w:hAnsi="Arial" w:cs="Arial"/>
          <w:sz w:val="22"/>
          <w:szCs w:val="22"/>
        </w:rPr>
      </w:pPr>
      <w:r w:rsidRPr="0088175B">
        <w:rPr>
          <w:rFonts w:ascii="Arial" w:hAnsi="Arial" w:cs="Arial"/>
          <w:sz w:val="22"/>
          <w:szCs w:val="20"/>
        </w:rPr>
        <w:t>13</w:t>
      </w:r>
      <w:r w:rsidR="00E162A9" w:rsidRPr="0088175B">
        <w:rPr>
          <w:rFonts w:ascii="Arial" w:hAnsi="Arial" w:cs="Arial"/>
          <w:sz w:val="22"/>
          <w:szCs w:val="20"/>
        </w:rPr>
        <w:t>.3.1</w:t>
      </w:r>
      <w:r w:rsidR="00E162A9" w:rsidRPr="0088175B">
        <w:rPr>
          <w:rFonts w:ascii="Arial" w:hAnsi="Arial" w:cs="Arial"/>
          <w:sz w:val="22"/>
          <w:szCs w:val="20"/>
        </w:rPr>
        <w:tab/>
      </w:r>
      <w:r w:rsidR="00361F96" w:rsidRPr="0088175B">
        <w:rPr>
          <w:rFonts w:ascii="Arial" w:hAnsi="Arial" w:cs="Arial"/>
          <w:sz w:val="22"/>
          <w:szCs w:val="20"/>
        </w:rPr>
        <w:t xml:space="preserve">Ustanovenia tohto Prevádzkového poriadku ustanovujú podmienky pre prístup a využívanie Zásobníka a sú </w:t>
      </w:r>
      <w:r w:rsidR="00361F96" w:rsidRPr="0088175B">
        <w:rPr>
          <w:rFonts w:ascii="Arial" w:hAnsi="Arial" w:cs="Arial"/>
          <w:sz w:val="22"/>
          <w:szCs w:val="22"/>
        </w:rPr>
        <w:t>záväzné pre všetkých účastníkov trhu s plynom.</w:t>
      </w:r>
    </w:p>
    <w:p w:rsidR="00361F96" w:rsidRPr="0088175B" w:rsidRDefault="00361F96" w:rsidP="00FC6AB1">
      <w:pPr>
        <w:pStyle w:val="Zkladntext"/>
        <w:numPr>
          <w:ilvl w:val="2"/>
          <w:numId w:val="40"/>
        </w:numPr>
        <w:spacing w:before="120" w:after="120" w:afterAutospacing="0"/>
        <w:rPr>
          <w:rFonts w:ascii="Arial" w:hAnsi="Arial" w:cs="Arial"/>
          <w:sz w:val="22"/>
          <w:szCs w:val="20"/>
        </w:rPr>
      </w:pPr>
      <w:r w:rsidRPr="00DD4FAB">
        <w:rPr>
          <w:rFonts w:ascii="Arial" w:hAnsi="Arial" w:cs="Arial"/>
          <w:sz w:val="22"/>
          <w:szCs w:val="20"/>
        </w:rPr>
        <w:t>Tento Prevádzkový poriadok je neoddeliteľnou súčasťou všetkých Zmlúv o skladovaní</w:t>
      </w:r>
      <w:r w:rsidRPr="0088175B">
        <w:rPr>
          <w:rFonts w:ascii="Arial" w:hAnsi="Arial" w:cs="Arial"/>
          <w:sz w:val="22"/>
          <w:szCs w:val="20"/>
        </w:rPr>
        <w:t xml:space="preserve"> plynu.</w:t>
      </w:r>
    </w:p>
    <w:p w:rsidR="00361F96" w:rsidRPr="0088175B" w:rsidRDefault="00361F96" w:rsidP="00FC6AB1">
      <w:pPr>
        <w:pStyle w:val="Zkladntext"/>
        <w:numPr>
          <w:ilvl w:val="2"/>
          <w:numId w:val="40"/>
        </w:numPr>
        <w:spacing w:before="120" w:after="120" w:afterAutospacing="0"/>
        <w:rPr>
          <w:rFonts w:ascii="Arial" w:hAnsi="Arial" w:cs="Arial"/>
          <w:sz w:val="22"/>
          <w:szCs w:val="20"/>
        </w:rPr>
      </w:pPr>
      <w:r w:rsidRPr="0088175B">
        <w:rPr>
          <w:rFonts w:ascii="Arial" w:hAnsi="Arial" w:cs="Arial"/>
          <w:sz w:val="22"/>
          <w:szCs w:val="20"/>
        </w:rPr>
        <w:t>V prípade, ak je Zmluva o skladovaní plynu v rozpore s týmto Prevádzkovým poriadkom a Technickými podmienkami, má prednosť úprava tohto Prevádzkového poriadku a Technických podmienok.</w:t>
      </w:r>
      <w:r w:rsidR="006B6837" w:rsidRPr="0088175B">
        <w:rPr>
          <w:rFonts w:ascii="Arial" w:hAnsi="Arial" w:cs="Arial"/>
          <w:sz w:val="22"/>
          <w:szCs w:val="20"/>
        </w:rPr>
        <w:t xml:space="preserve"> </w:t>
      </w:r>
    </w:p>
    <w:p w:rsidR="00361F96" w:rsidRPr="0088175B" w:rsidRDefault="00361F96" w:rsidP="00FC6AB1">
      <w:pPr>
        <w:pStyle w:val="Zkladntext"/>
        <w:numPr>
          <w:ilvl w:val="2"/>
          <w:numId w:val="40"/>
        </w:numPr>
        <w:spacing w:before="120" w:after="120" w:afterAutospacing="0"/>
        <w:rPr>
          <w:rFonts w:ascii="Arial" w:hAnsi="Arial" w:cs="Arial"/>
          <w:sz w:val="22"/>
          <w:szCs w:val="20"/>
        </w:rPr>
      </w:pPr>
      <w:r w:rsidRPr="0088175B">
        <w:rPr>
          <w:rFonts w:ascii="Arial" w:hAnsi="Arial" w:cs="Arial"/>
          <w:sz w:val="22"/>
          <w:szCs w:val="20"/>
        </w:rPr>
        <w:t>Akékoľvek zmeny Prevádzkového poriadku alebo Technických podmienok, ktoré nie sú v súlade so znením Zmlúv o skladovaní plynu, majú prednosť pred príslušnými rozpornými ustanoveniami týchto Zmlúv o skladovaní plynu</w:t>
      </w:r>
      <w:r w:rsidR="00563B96" w:rsidRPr="0088175B">
        <w:rPr>
          <w:rFonts w:ascii="Arial" w:hAnsi="Arial" w:cs="Arial"/>
          <w:sz w:val="22"/>
          <w:szCs w:val="20"/>
        </w:rPr>
        <w:t>.</w:t>
      </w:r>
    </w:p>
    <w:p w:rsidR="00D24697" w:rsidRDefault="00C11554" w:rsidP="00C11554">
      <w:pPr>
        <w:pStyle w:val="Zkladntext"/>
        <w:numPr>
          <w:ilvl w:val="0"/>
          <w:numId w:val="0"/>
        </w:numPr>
        <w:tabs>
          <w:tab w:val="left" w:pos="720"/>
        </w:tabs>
        <w:spacing w:before="100" w:after="480" w:afterAutospacing="0"/>
        <w:outlineLvl w:val="0"/>
        <w:rPr>
          <w:rFonts w:ascii="Arial" w:hAnsi="Arial" w:cs="Arial"/>
          <w:sz w:val="22"/>
          <w:szCs w:val="20"/>
        </w:rPr>
      </w:pPr>
      <w:r>
        <w:rPr>
          <w:rFonts w:ascii="Arial" w:hAnsi="Arial" w:cs="Arial"/>
          <w:sz w:val="22"/>
          <w:szCs w:val="20"/>
        </w:rPr>
        <w:tab/>
      </w:r>
      <w:r w:rsidR="00361F96" w:rsidRPr="0088175B">
        <w:rPr>
          <w:rFonts w:ascii="Arial" w:hAnsi="Arial" w:cs="Arial"/>
          <w:sz w:val="22"/>
          <w:szCs w:val="20"/>
        </w:rPr>
        <w:t xml:space="preserve">Prevádzkovateľ zásobníka má na zabezpečenie svojich nárokov zo Zmluvy o skladovaní plynu </w:t>
      </w:r>
      <w:r>
        <w:rPr>
          <w:rFonts w:ascii="Arial" w:hAnsi="Arial" w:cs="Arial"/>
          <w:sz w:val="22"/>
          <w:szCs w:val="20"/>
        </w:rPr>
        <w:tab/>
      </w:r>
      <w:r w:rsidR="00361F96" w:rsidRPr="0088175B">
        <w:rPr>
          <w:rFonts w:ascii="Arial" w:hAnsi="Arial" w:cs="Arial"/>
          <w:sz w:val="22"/>
          <w:szCs w:val="20"/>
        </w:rPr>
        <w:t>zádržné právo na uskladnenom plyne</w:t>
      </w:r>
      <w:r w:rsidR="00F600AA" w:rsidRPr="0088175B">
        <w:rPr>
          <w:rFonts w:ascii="Arial" w:hAnsi="Arial" w:cs="Arial"/>
          <w:sz w:val="22"/>
          <w:szCs w:val="20"/>
        </w:rPr>
        <w:t>.</w:t>
      </w:r>
      <w:r w:rsidR="00361F96" w:rsidRPr="0088175B">
        <w:rPr>
          <w:rFonts w:ascii="Arial" w:hAnsi="Arial" w:cs="Arial"/>
          <w:sz w:val="22"/>
          <w:szCs w:val="20"/>
        </w:rPr>
        <w:t xml:space="preserve"> </w:t>
      </w:r>
    </w:p>
    <w:p w:rsidR="00361F96" w:rsidRPr="00052E28" w:rsidRDefault="00361F96" w:rsidP="00FC6AB1">
      <w:pPr>
        <w:pStyle w:val="Nadpis2"/>
        <w:numPr>
          <w:ilvl w:val="1"/>
          <w:numId w:val="39"/>
        </w:numPr>
        <w:spacing w:before="100" w:after="120"/>
        <w:rPr>
          <w:rFonts w:cs="Arial"/>
          <w:sz w:val="22"/>
          <w:szCs w:val="20"/>
        </w:rPr>
      </w:pPr>
      <w:r w:rsidRPr="00052E28">
        <w:rPr>
          <w:rFonts w:cs="Arial"/>
          <w:sz w:val="22"/>
          <w:szCs w:val="20"/>
        </w:rPr>
        <w:lastRenderedPageBreak/>
        <w:t>Odstúpenie od Zmluvy o skladovaní plynu</w:t>
      </w:r>
    </w:p>
    <w:p w:rsidR="00361F96" w:rsidRPr="0088175B" w:rsidRDefault="00361F96" w:rsidP="00534899">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w:t>
      </w:r>
      <w:r w:rsidR="00D050D3" w:rsidRPr="0088175B">
        <w:rPr>
          <w:rFonts w:ascii="Arial" w:hAnsi="Arial" w:cs="Arial"/>
          <w:sz w:val="22"/>
          <w:szCs w:val="20"/>
        </w:rPr>
        <w:t>3</w:t>
      </w:r>
      <w:r w:rsidRPr="0088175B">
        <w:rPr>
          <w:rFonts w:ascii="Arial" w:hAnsi="Arial" w:cs="Arial"/>
          <w:sz w:val="22"/>
          <w:szCs w:val="20"/>
        </w:rPr>
        <w:t>.4.1</w:t>
      </w:r>
      <w:r w:rsidRPr="0088175B">
        <w:rPr>
          <w:rFonts w:ascii="Arial" w:hAnsi="Arial" w:cs="Arial"/>
          <w:sz w:val="22"/>
          <w:szCs w:val="20"/>
        </w:rPr>
        <w:tab/>
        <w:t xml:space="preserve">Zákazník alebo Prevádzkovateľ zásobníka sú oprávnení písomne odstúpiť </w:t>
      </w:r>
      <w:r w:rsidR="00052E28">
        <w:rPr>
          <w:rFonts w:ascii="Arial" w:hAnsi="Arial" w:cs="Arial"/>
          <w:sz w:val="22"/>
          <w:szCs w:val="20"/>
        </w:rPr>
        <w:t>od Zmluvy o skladovaní plynu</w:t>
      </w:r>
      <w:r w:rsidRPr="0088175B">
        <w:rPr>
          <w:rFonts w:ascii="Arial" w:hAnsi="Arial" w:cs="Arial"/>
          <w:sz w:val="22"/>
          <w:szCs w:val="20"/>
        </w:rPr>
        <w:t>:</w:t>
      </w:r>
    </w:p>
    <w:p w:rsidR="00361F96" w:rsidRPr="0088175B" w:rsidRDefault="00052E28" w:rsidP="00CC0590">
      <w:pPr>
        <w:pStyle w:val="Zkladntext"/>
        <w:numPr>
          <w:ilvl w:val="5"/>
          <w:numId w:val="10"/>
        </w:numPr>
        <w:spacing w:before="120" w:after="120" w:afterAutospacing="0"/>
        <w:ind w:hanging="720"/>
        <w:rPr>
          <w:rFonts w:ascii="Arial" w:hAnsi="Arial" w:cs="Arial"/>
          <w:sz w:val="22"/>
          <w:szCs w:val="20"/>
          <w:lang w:eastAsia="en-US"/>
        </w:rPr>
      </w:pPr>
      <w:r>
        <w:rPr>
          <w:rFonts w:ascii="Arial" w:hAnsi="Arial" w:cs="Arial"/>
          <w:sz w:val="22"/>
          <w:szCs w:val="20"/>
          <w:lang w:eastAsia="en-US"/>
        </w:rPr>
        <w:t xml:space="preserve">ak </w:t>
      </w:r>
      <w:r w:rsidR="00361F96" w:rsidRPr="0088175B">
        <w:rPr>
          <w:rFonts w:ascii="Arial" w:hAnsi="Arial" w:cs="Arial"/>
          <w:sz w:val="22"/>
          <w:szCs w:val="20"/>
          <w:lang w:eastAsia="en-US"/>
        </w:rPr>
        <w:t>nastane okolnosť vylučujúca zodpovednosť zmluvných strán a bude trvať dlhšie ako šesť mesiacov alebo</w:t>
      </w:r>
    </w:p>
    <w:p w:rsidR="00361F96" w:rsidRPr="0088175B" w:rsidRDefault="00CC0590" w:rsidP="00534899">
      <w:pPr>
        <w:pStyle w:val="Zkladntext"/>
        <w:numPr>
          <w:ilvl w:val="5"/>
          <w:numId w:val="10"/>
        </w:numPr>
        <w:spacing w:before="120" w:after="120" w:afterAutospacing="0"/>
        <w:ind w:hanging="720"/>
        <w:rPr>
          <w:rFonts w:ascii="Arial" w:hAnsi="Arial" w:cs="Arial"/>
          <w:sz w:val="22"/>
          <w:szCs w:val="20"/>
        </w:rPr>
      </w:pPr>
      <w:r w:rsidRPr="0088175B">
        <w:rPr>
          <w:rFonts w:ascii="Arial" w:hAnsi="Arial" w:cs="Arial"/>
          <w:sz w:val="22"/>
          <w:szCs w:val="20"/>
        </w:rPr>
        <w:t>v súlade s bodmi 13.4.2 a 13.4.3 tohto Prevádzkového poriadku.</w:t>
      </w:r>
    </w:p>
    <w:p w:rsidR="00321E46" w:rsidRPr="00052E28" w:rsidRDefault="00361F96" w:rsidP="00321E46">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w:t>
      </w:r>
      <w:r w:rsidR="00D050D3" w:rsidRPr="0088175B">
        <w:rPr>
          <w:rFonts w:ascii="Arial" w:hAnsi="Arial" w:cs="Arial"/>
          <w:sz w:val="22"/>
          <w:szCs w:val="20"/>
        </w:rPr>
        <w:t>3</w:t>
      </w:r>
      <w:r w:rsidRPr="0088175B">
        <w:rPr>
          <w:rFonts w:ascii="Arial" w:hAnsi="Arial" w:cs="Arial"/>
          <w:sz w:val="22"/>
          <w:szCs w:val="20"/>
        </w:rPr>
        <w:t>.4.2</w:t>
      </w:r>
      <w:r w:rsidR="00D24697">
        <w:rPr>
          <w:rFonts w:ascii="Arial" w:hAnsi="Arial" w:cs="Arial"/>
          <w:sz w:val="22"/>
          <w:szCs w:val="20"/>
        </w:rPr>
        <w:tab/>
      </w:r>
      <w:r w:rsidR="00321E46" w:rsidRPr="00052E28">
        <w:rPr>
          <w:rFonts w:ascii="Arial" w:hAnsi="Arial" w:cs="Arial"/>
          <w:sz w:val="22"/>
          <w:szCs w:val="20"/>
        </w:rPr>
        <w:t xml:space="preserve">Zákazník </w:t>
      </w:r>
      <w:r w:rsidR="00321E46" w:rsidRPr="00052E28">
        <w:rPr>
          <w:rFonts w:ascii="Arial" w:hAnsi="Arial" w:cs="Arial"/>
          <w:spacing w:val="-4"/>
          <w:sz w:val="22"/>
          <w:szCs w:val="20"/>
        </w:rPr>
        <w:t>je oprávnený písomne odstúpiť od Zmluvy o skladovaní</w:t>
      </w:r>
      <w:r w:rsidR="00321E46" w:rsidRPr="00052E28">
        <w:rPr>
          <w:rFonts w:ascii="Arial" w:hAnsi="Arial" w:cs="Arial"/>
          <w:sz w:val="22"/>
          <w:szCs w:val="20"/>
        </w:rPr>
        <w:t xml:space="preserve"> plynu, ak súčasne:</w:t>
      </w:r>
    </w:p>
    <w:p w:rsidR="00321E46" w:rsidRDefault="00321E46" w:rsidP="006223AD">
      <w:pPr>
        <w:pStyle w:val="Zkladntext"/>
        <w:numPr>
          <w:ilvl w:val="0"/>
          <w:numId w:val="0"/>
        </w:numPr>
        <w:spacing w:before="120" w:after="120" w:afterAutospacing="0"/>
        <w:ind w:left="1418" w:hanging="709"/>
        <w:rPr>
          <w:rFonts w:ascii="Arial" w:hAnsi="Arial" w:cs="Arial"/>
          <w:sz w:val="22"/>
          <w:szCs w:val="20"/>
        </w:rPr>
      </w:pPr>
      <w:r w:rsidRPr="00052E28">
        <w:rPr>
          <w:rFonts w:ascii="Arial" w:hAnsi="Arial" w:cs="Arial"/>
          <w:sz w:val="22"/>
          <w:szCs w:val="20"/>
        </w:rPr>
        <w:t>(a)</w:t>
      </w:r>
      <w:r w:rsidR="0088175B" w:rsidRPr="00052E28">
        <w:rPr>
          <w:rFonts w:ascii="Arial" w:hAnsi="Arial" w:cs="Arial"/>
          <w:sz w:val="22"/>
          <w:szCs w:val="20"/>
        </w:rPr>
        <w:tab/>
      </w:r>
      <w:r w:rsidRPr="00052E28">
        <w:rPr>
          <w:rFonts w:ascii="Arial" w:hAnsi="Arial" w:cs="Arial"/>
          <w:sz w:val="22"/>
          <w:szCs w:val="20"/>
        </w:rPr>
        <w:t>v období troch (3) mesiacov Prevádzkovateľ zásobníka opakovane nesplnil riadne potvrdené požiadavky na vtláčanie alebo ťažbu bezdôvodne alebo z iných dôvodov ako sú dôvody uvedené v Zmluve o skladovaní plynu, tomto Prevádzkovom poriadku alebo Technických podmienkach  a </w:t>
      </w:r>
    </w:p>
    <w:p w:rsidR="00321E46" w:rsidRPr="00052E28" w:rsidRDefault="00052E28" w:rsidP="00052E28">
      <w:pPr>
        <w:pStyle w:val="Zkladntext"/>
        <w:numPr>
          <w:ilvl w:val="0"/>
          <w:numId w:val="0"/>
        </w:numPr>
        <w:spacing w:before="120" w:after="120" w:afterAutospacing="0"/>
        <w:ind w:left="1418" w:hanging="709"/>
        <w:rPr>
          <w:rFonts w:ascii="Arial" w:hAnsi="Arial" w:cs="Arial"/>
          <w:sz w:val="22"/>
          <w:szCs w:val="20"/>
        </w:rPr>
      </w:pPr>
      <w:r>
        <w:rPr>
          <w:rFonts w:ascii="Arial" w:hAnsi="Arial" w:cs="Arial"/>
          <w:sz w:val="22"/>
          <w:szCs w:val="20"/>
        </w:rPr>
        <w:t>(b)</w:t>
      </w:r>
      <w:r>
        <w:rPr>
          <w:rFonts w:ascii="Arial" w:hAnsi="Arial" w:cs="Arial"/>
          <w:sz w:val="22"/>
          <w:szCs w:val="20"/>
        </w:rPr>
        <w:tab/>
      </w:r>
      <w:r w:rsidR="00321E46" w:rsidRPr="00052E28">
        <w:rPr>
          <w:rFonts w:ascii="Arial" w:hAnsi="Arial" w:cs="Arial"/>
          <w:sz w:val="22"/>
          <w:szCs w:val="20"/>
        </w:rPr>
        <w:t>Prevádzkovateľ zásobníka neposkytol/</w:t>
      </w:r>
      <w:r w:rsidR="00CC0590" w:rsidRPr="00052E28">
        <w:rPr>
          <w:rFonts w:ascii="Arial" w:hAnsi="Arial" w:cs="Arial"/>
          <w:sz w:val="22"/>
          <w:szCs w:val="20"/>
        </w:rPr>
        <w:t>neponúkol</w:t>
      </w:r>
      <w:r w:rsidR="00321E46" w:rsidRPr="00052E28">
        <w:rPr>
          <w:rFonts w:ascii="Arial" w:hAnsi="Arial" w:cs="Arial"/>
          <w:sz w:val="22"/>
          <w:szCs w:val="20"/>
        </w:rPr>
        <w:t xml:space="preserve"> za nesplnenie týchto požiadaviek náhradné plnenie alebo inú kompenzáciu a </w:t>
      </w:r>
    </w:p>
    <w:p w:rsidR="00321E46" w:rsidRPr="0088175B" w:rsidRDefault="00321E46" w:rsidP="006223AD">
      <w:pPr>
        <w:pStyle w:val="Zkladntext"/>
        <w:numPr>
          <w:ilvl w:val="5"/>
          <w:numId w:val="10"/>
        </w:numPr>
        <w:spacing w:before="120" w:after="120" w:afterAutospacing="0"/>
        <w:ind w:hanging="720"/>
        <w:rPr>
          <w:rFonts w:ascii="Arial" w:hAnsi="Arial" w:cs="Arial"/>
          <w:sz w:val="22"/>
          <w:szCs w:val="20"/>
        </w:rPr>
      </w:pPr>
      <w:r w:rsidRPr="00052E28">
        <w:rPr>
          <w:rFonts w:ascii="Arial" w:hAnsi="Arial" w:cs="Arial"/>
          <w:sz w:val="22"/>
          <w:szCs w:val="20"/>
        </w:rPr>
        <w:t>dôvod neplnenia požiadavky zo strany Prevádzkovateľ</w:t>
      </w:r>
      <w:r w:rsidR="00CC0590" w:rsidRPr="00052E28">
        <w:rPr>
          <w:rFonts w:ascii="Arial" w:hAnsi="Arial" w:cs="Arial"/>
          <w:sz w:val="22"/>
          <w:szCs w:val="20"/>
        </w:rPr>
        <w:t>a</w:t>
      </w:r>
      <w:r w:rsidRPr="0088175B">
        <w:rPr>
          <w:rFonts w:ascii="Arial" w:hAnsi="Arial" w:cs="Arial"/>
          <w:sz w:val="22"/>
          <w:szCs w:val="20"/>
        </w:rPr>
        <w:t xml:space="preserve"> zásobníka nespôsobil Zákazník alebo Prevádzkovateľ nadväzujúcej siete</w:t>
      </w:r>
      <w:r w:rsidR="006223AD" w:rsidRPr="0088175B">
        <w:rPr>
          <w:rFonts w:ascii="Arial" w:hAnsi="Arial" w:cs="Arial"/>
          <w:sz w:val="22"/>
          <w:szCs w:val="20"/>
        </w:rPr>
        <w:t xml:space="preserve"> a</w:t>
      </w:r>
    </w:p>
    <w:p w:rsidR="006223AD" w:rsidRPr="0088175B" w:rsidRDefault="006223AD" w:rsidP="006223AD">
      <w:pPr>
        <w:pStyle w:val="Zkladntext"/>
        <w:numPr>
          <w:ilvl w:val="5"/>
          <w:numId w:val="10"/>
        </w:numPr>
        <w:spacing w:before="120" w:after="120" w:afterAutospacing="0"/>
        <w:ind w:hanging="720"/>
        <w:rPr>
          <w:rFonts w:ascii="Arial" w:hAnsi="Arial" w:cs="Arial"/>
          <w:sz w:val="22"/>
          <w:szCs w:val="20"/>
        </w:rPr>
      </w:pPr>
      <w:r w:rsidRPr="0088175B">
        <w:rPr>
          <w:rFonts w:ascii="Arial" w:hAnsi="Arial" w:cs="Arial"/>
          <w:sz w:val="22"/>
          <w:szCs w:val="20"/>
        </w:rPr>
        <w:t xml:space="preserve">Zákazník písomne vyzval Prevádzkovateľa zásobníka na </w:t>
      </w:r>
      <w:r w:rsidR="00D24697">
        <w:rPr>
          <w:rFonts w:ascii="Arial" w:hAnsi="Arial" w:cs="Arial"/>
          <w:sz w:val="22"/>
          <w:szCs w:val="20"/>
        </w:rPr>
        <w:t>odstránenie</w:t>
      </w:r>
      <w:r w:rsidR="00D24697" w:rsidRPr="0088175B">
        <w:rPr>
          <w:rFonts w:ascii="Arial" w:hAnsi="Arial" w:cs="Arial"/>
          <w:sz w:val="22"/>
          <w:szCs w:val="20"/>
        </w:rPr>
        <w:t xml:space="preserve"> </w:t>
      </w:r>
      <w:r w:rsidRPr="0088175B">
        <w:rPr>
          <w:rFonts w:ascii="Arial" w:hAnsi="Arial" w:cs="Arial"/>
          <w:sz w:val="22"/>
          <w:szCs w:val="20"/>
        </w:rPr>
        <w:t xml:space="preserve">nedostatkov v primeranej lehote s upozornením na možnosť odstúpenia od Zmluvy o skladovaní plynu. </w:t>
      </w:r>
    </w:p>
    <w:p w:rsidR="00361F96" w:rsidRPr="0088175B" w:rsidRDefault="00321E46" w:rsidP="00534899">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pacing w:val="-4"/>
          <w:sz w:val="22"/>
          <w:szCs w:val="20"/>
        </w:rPr>
        <w:t>13.4.3</w:t>
      </w:r>
      <w:r w:rsidR="0088175B">
        <w:rPr>
          <w:rFonts w:ascii="Arial" w:hAnsi="Arial" w:cs="Arial"/>
          <w:spacing w:val="-4"/>
          <w:sz w:val="22"/>
          <w:szCs w:val="20"/>
        </w:rPr>
        <w:tab/>
      </w:r>
      <w:r w:rsidR="00361F96" w:rsidRPr="0088175B">
        <w:rPr>
          <w:rFonts w:ascii="Arial" w:hAnsi="Arial" w:cs="Arial"/>
          <w:spacing w:val="-4"/>
          <w:sz w:val="22"/>
          <w:szCs w:val="20"/>
        </w:rPr>
        <w:t>Prevádzkovateľ zásobníka je oprávnený písomne odstúpiť od Zmluvy o skladovaní</w:t>
      </w:r>
      <w:r w:rsidR="00361F96" w:rsidRPr="0088175B">
        <w:rPr>
          <w:rFonts w:ascii="Arial" w:hAnsi="Arial" w:cs="Arial"/>
          <w:sz w:val="22"/>
          <w:szCs w:val="20"/>
        </w:rPr>
        <w:t xml:space="preserve"> plynu, ak:</w:t>
      </w:r>
    </w:p>
    <w:p w:rsidR="00321E46" w:rsidRPr="0088175B" w:rsidRDefault="00361F96" w:rsidP="006D2528">
      <w:pPr>
        <w:pStyle w:val="Zkladntext"/>
        <w:numPr>
          <w:ilvl w:val="0"/>
          <w:numId w:val="0"/>
        </w:numPr>
        <w:spacing w:before="120" w:after="120" w:afterAutospacing="0"/>
        <w:ind w:left="1418" w:hanging="709"/>
        <w:rPr>
          <w:rFonts w:ascii="Arial" w:hAnsi="Arial" w:cs="Arial"/>
          <w:sz w:val="22"/>
          <w:szCs w:val="20"/>
        </w:rPr>
      </w:pPr>
      <w:r w:rsidRPr="0088175B">
        <w:rPr>
          <w:rFonts w:ascii="Arial" w:hAnsi="Arial" w:cs="Arial"/>
          <w:sz w:val="22"/>
          <w:szCs w:val="20"/>
        </w:rPr>
        <w:t>(</w:t>
      </w:r>
      <w:r w:rsidR="003329D9" w:rsidRPr="0088175B">
        <w:rPr>
          <w:rFonts w:ascii="Arial" w:hAnsi="Arial" w:cs="Arial"/>
          <w:sz w:val="22"/>
          <w:szCs w:val="20"/>
        </w:rPr>
        <w:t>a</w:t>
      </w:r>
      <w:r w:rsidR="00972631" w:rsidRPr="0088175B">
        <w:rPr>
          <w:rFonts w:ascii="Arial" w:hAnsi="Arial" w:cs="Arial"/>
          <w:sz w:val="22"/>
          <w:szCs w:val="20"/>
        </w:rPr>
        <w:t>)</w:t>
      </w:r>
      <w:r w:rsidR="00972631" w:rsidRPr="0088175B">
        <w:rPr>
          <w:rFonts w:ascii="Arial" w:hAnsi="Arial" w:cs="Arial"/>
          <w:sz w:val="22"/>
          <w:szCs w:val="20"/>
        </w:rPr>
        <w:tab/>
      </w:r>
      <w:r w:rsidR="00321E46" w:rsidRPr="0088175B">
        <w:rPr>
          <w:rFonts w:ascii="Arial" w:hAnsi="Arial" w:cs="Arial"/>
          <w:sz w:val="22"/>
          <w:szCs w:val="20"/>
        </w:rPr>
        <w:t xml:space="preserve">Zákazník podstatným spôsobom poruší Zmluvu o skladovaní plynu, tento Prevádzkový </w:t>
      </w:r>
      <w:r w:rsidR="00D24697" w:rsidRPr="0088175B">
        <w:rPr>
          <w:rFonts w:ascii="Arial" w:hAnsi="Arial" w:cs="Arial"/>
          <w:sz w:val="22"/>
          <w:szCs w:val="20"/>
        </w:rPr>
        <w:t>poriad</w:t>
      </w:r>
      <w:r w:rsidR="00D24697">
        <w:rPr>
          <w:rFonts w:ascii="Arial" w:hAnsi="Arial" w:cs="Arial"/>
          <w:sz w:val="22"/>
          <w:szCs w:val="20"/>
        </w:rPr>
        <w:t>ok</w:t>
      </w:r>
      <w:r w:rsidR="00D24697" w:rsidRPr="0088175B">
        <w:rPr>
          <w:rFonts w:ascii="Arial" w:hAnsi="Arial" w:cs="Arial"/>
          <w:sz w:val="22"/>
          <w:szCs w:val="20"/>
        </w:rPr>
        <w:t xml:space="preserve"> </w:t>
      </w:r>
      <w:r w:rsidR="00321E46" w:rsidRPr="0088175B">
        <w:rPr>
          <w:rFonts w:ascii="Arial" w:hAnsi="Arial" w:cs="Arial"/>
          <w:sz w:val="22"/>
          <w:szCs w:val="20"/>
        </w:rPr>
        <w:t>alebo Technické podmienky;</w:t>
      </w:r>
    </w:p>
    <w:p w:rsidR="00361F96" w:rsidRPr="0088175B" w:rsidRDefault="00321E46" w:rsidP="00534899">
      <w:pPr>
        <w:pStyle w:val="Zkladntext"/>
        <w:numPr>
          <w:ilvl w:val="0"/>
          <w:numId w:val="0"/>
        </w:numPr>
        <w:spacing w:before="120" w:after="120" w:afterAutospacing="0"/>
        <w:ind w:left="720" w:hanging="11"/>
        <w:rPr>
          <w:rFonts w:ascii="Arial" w:hAnsi="Arial" w:cs="Arial"/>
          <w:sz w:val="22"/>
          <w:szCs w:val="20"/>
        </w:rPr>
      </w:pPr>
      <w:r w:rsidRPr="0088175B">
        <w:rPr>
          <w:rFonts w:ascii="Arial" w:hAnsi="Arial" w:cs="Arial"/>
          <w:sz w:val="22"/>
          <w:szCs w:val="20"/>
        </w:rPr>
        <w:t>(b)</w:t>
      </w:r>
      <w:r w:rsidR="0088175B">
        <w:rPr>
          <w:rFonts w:ascii="Arial" w:hAnsi="Arial" w:cs="Arial"/>
          <w:sz w:val="22"/>
          <w:szCs w:val="20"/>
        </w:rPr>
        <w:tab/>
      </w:r>
      <w:r w:rsidR="00972631" w:rsidRPr="0088175B">
        <w:rPr>
          <w:rFonts w:ascii="Arial" w:hAnsi="Arial" w:cs="Arial"/>
          <w:sz w:val="22"/>
          <w:szCs w:val="20"/>
        </w:rPr>
        <w:t>Zákazník</w:t>
      </w:r>
      <w:r w:rsidR="005877B3" w:rsidRPr="0088175B">
        <w:rPr>
          <w:rFonts w:ascii="Arial" w:hAnsi="Arial" w:cs="Arial"/>
          <w:sz w:val="22"/>
          <w:szCs w:val="20"/>
        </w:rPr>
        <w:t xml:space="preserve"> je v omeškaní s platbou faktúry viac ako jeden </w:t>
      </w:r>
      <w:r w:rsidR="00DD4FAB">
        <w:rPr>
          <w:rFonts w:ascii="Arial" w:hAnsi="Arial" w:cs="Arial"/>
          <w:sz w:val="22"/>
          <w:szCs w:val="20"/>
        </w:rPr>
        <w:t xml:space="preserve">(1) </w:t>
      </w:r>
      <w:r w:rsidR="005877B3" w:rsidRPr="0088175B">
        <w:rPr>
          <w:rFonts w:ascii="Arial" w:hAnsi="Arial" w:cs="Arial"/>
          <w:sz w:val="22"/>
          <w:szCs w:val="20"/>
        </w:rPr>
        <w:t>mesiac</w:t>
      </w:r>
      <w:r w:rsidR="00361F96" w:rsidRPr="0088175B">
        <w:rPr>
          <w:rFonts w:ascii="Arial" w:hAnsi="Arial" w:cs="Arial"/>
          <w:sz w:val="22"/>
          <w:szCs w:val="20"/>
        </w:rPr>
        <w:t>;</w:t>
      </w:r>
    </w:p>
    <w:p w:rsidR="00361F96" w:rsidRPr="0088175B" w:rsidRDefault="00361F96" w:rsidP="00534899">
      <w:pPr>
        <w:pStyle w:val="Zkladntext"/>
        <w:numPr>
          <w:ilvl w:val="0"/>
          <w:numId w:val="0"/>
        </w:numPr>
        <w:spacing w:before="120" w:after="120" w:afterAutospacing="0"/>
        <w:ind w:left="720" w:hanging="11"/>
        <w:rPr>
          <w:rFonts w:ascii="Arial" w:hAnsi="Arial" w:cs="Arial"/>
          <w:sz w:val="22"/>
          <w:szCs w:val="20"/>
        </w:rPr>
      </w:pPr>
      <w:r w:rsidRPr="0088175B">
        <w:rPr>
          <w:rFonts w:ascii="Arial" w:hAnsi="Arial" w:cs="Arial"/>
          <w:sz w:val="22"/>
          <w:szCs w:val="20"/>
        </w:rPr>
        <w:t>(</w:t>
      </w:r>
      <w:r w:rsidR="00321E46" w:rsidRPr="0088175B">
        <w:rPr>
          <w:rFonts w:ascii="Arial" w:hAnsi="Arial" w:cs="Arial"/>
          <w:sz w:val="22"/>
          <w:szCs w:val="20"/>
        </w:rPr>
        <w:t>c</w:t>
      </w:r>
      <w:r w:rsidRPr="0088175B">
        <w:rPr>
          <w:rFonts w:ascii="Arial" w:hAnsi="Arial" w:cs="Arial"/>
          <w:sz w:val="22"/>
          <w:szCs w:val="20"/>
        </w:rPr>
        <w:t>)</w:t>
      </w:r>
      <w:r w:rsidRPr="0088175B">
        <w:rPr>
          <w:rFonts w:ascii="Arial" w:hAnsi="Arial" w:cs="Arial"/>
          <w:sz w:val="22"/>
          <w:szCs w:val="20"/>
        </w:rPr>
        <w:tab/>
        <w:t xml:space="preserve">Zákazník </w:t>
      </w:r>
      <w:r w:rsidR="005877B3" w:rsidRPr="0088175B">
        <w:rPr>
          <w:rFonts w:ascii="Arial" w:hAnsi="Arial" w:cs="Arial"/>
          <w:sz w:val="22"/>
          <w:szCs w:val="20"/>
        </w:rPr>
        <w:t xml:space="preserve">nedoplní Bankovú záruku podľa bodu </w:t>
      </w:r>
      <w:r w:rsidR="00D050D3" w:rsidRPr="0088175B">
        <w:rPr>
          <w:rFonts w:ascii="Arial" w:hAnsi="Arial" w:cs="Arial"/>
          <w:sz w:val="22"/>
          <w:szCs w:val="20"/>
        </w:rPr>
        <w:t>10.6 a 10</w:t>
      </w:r>
      <w:r w:rsidR="008E6334" w:rsidRPr="0088175B">
        <w:rPr>
          <w:rFonts w:ascii="Arial" w:hAnsi="Arial" w:cs="Arial"/>
          <w:sz w:val="22"/>
          <w:szCs w:val="20"/>
        </w:rPr>
        <w:t>.7 d)</w:t>
      </w:r>
      <w:r w:rsidR="00646584" w:rsidRPr="0088175B">
        <w:rPr>
          <w:rFonts w:ascii="Arial" w:hAnsi="Arial" w:cs="Arial"/>
          <w:sz w:val="22"/>
          <w:szCs w:val="20"/>
        </w:rPr>
        <w:t>;</w:t>
      </w:r>
    </w:p>
    <w:p w:rsidR="00361F96" w:rsidRPr="0088175B" w:rsidRDefault="00361F96" w:rsidP="00534899">
      <w:pPr>
        <w:pStyle w:val="Zkladntext"/>
        <w:numPr>
          <w:ilvl w:val="0"/>
          <w:numId w:val="0"/>
        </w:numPr>
        <w:spacing w:before="120" w:after="120" w:afterAutospacing="0"/>
        <w:ind w:left="1440" w:hanging="720"/>
        <w:rPr>
          <w:rFonts w:ascii="Arial" w:hAnsi="Arial" w:cs="Arial"/>
          <w:sz w:val="22"/>
          <w:szCs w:val="20"/>
        </w:rPr>
      </w:pPr>
      <w:r w:rsidRPr="0088175B">
        <w:rPr>
          <w:rFonts w:ascii="Arial" w:hAnsi="Arial" w:cs="Arial"/>
          <w:sz w:val="22"/>
          <w:szCs w:val="20"/>
        </w:rPr>
        <w:t>(</w:t>
      </w:r>
      <w:r w:rsidR="00321E46" w:rsidRPr="0088175B">
        <w:rPr>
          <w:rFonts w:ascii="Arial" w:hAnsi="Arial" w:cs="Arial"/>
          <w:sz w:val="22"/>
          <w:szCs w:val="20"/>
        </w:rPr>
        <w:t>d</w:t>
      </w:r>
      <w:r w:rsidRPr="0088175B">
        <w:rPr>
          <w:rFonts w:ascii="Arial" w:hAnsi="Arial" w:cs="Arial"/>
          <w:sz w:val="22"/>
          <w:szCs w:val="20"/>
        </w:rPr>
        <w:t>)</w:t>
      </w:r>
      <w:r w:rsidRPr="0088175B">
        <w:rPr>
          <w:rFonts w:ascii="Arial" w:hAnsi="Arial" w:cs="Arial"/>
          <w:sz w:val="22"/>
          <w:szCs w:val="20"/>
        </w:rPr>
        <w:tab/>
      </w:r>
      <w:r w:rsidR="00B20B91" w:rsidRPr="0088175B">
        <w:rPr>
          <w:rFonts w:ascii="Arial" w:hAnsi="Arial" w:cs="Arial"/>
          <w:sz w:val="22"/>
          <w:szCs w:val="20"/>
        </w:rPr>
        <w:t xml:space="preserve">Zákazník </w:t>
      </w:r>
      <w:r w:rsidRPr="0088175B">
        <w:rPr>
          <w:rFonts w:ascii="Arial" w:hAnsi="Arial" w:cs="Arial"/>
          <w:sz w:val="22"/>
          <w:szCs w:val="20"/>
        </w:rPr>
        <w:t>bol vyhlásený za úpadcu, voči majetku Zákazníka sa začalo konkurzné alebo vyrovnávacie konanie, alebo žiadosť o konkurz Zákazníka bola zamietnutá pre nedostatok majetku Zákazníka;</w:t>
      </w:r>
    </w:p>
    <w:p w:rsidR="00361F96" w:rsidRPr="0088175B" w:rsidRDefault="00361F96" w:rsidP="00534899">
      <w:pPr>
        <w:pStyle w:val="Zkladntext"/>
        <w:numPr>
          <w:ilvl w:val="0"/>
          <w:numId w:val="0"/>
        </w:numPr>
        <w:spacing w:before="120" w:after="120" w:afterAutospacing="0"/>
        <w:ind w:left="1440" w:hanging="720"/>
        <w:rPr>
          <w:rFonts w:ascii="Arial" w:hAnsi="Arial" w:cs="Arial"/>
          <w:sz w:val="22"/>
          <w:szCs w:val="20"/>
        </w:rPr>
      </w:pPr>
      <w:r w:rsidRPr="0088175B">
        <w:rPr>
          <w:rFonts w:ascii="Arial" w:hAnsi="Arial" w:cs="Arial"/>
          <w:sz w:val="22"/>
          <w:szCs w:val="20"/>
        </w:rPr>
        <w:t>(</w:t>
      </w:r>
      <w:r w:rsidR="00321E46" w:rsidRPr="0088175B">
        <w:rPr>
          <w:rFonts w:ascii="Arial" w:hAnsi="Arial" w:cs="Arial"/>
          <w:sz w:val="22"/>
          <w:szCs w:val="20"/>
        </w:rPr>
        <w:t>e</w:t>
      </w:r>
      <w:r w:rsidRPr="0088175B">
        <w:rPr>
          <w:rFonts w:ascii="Arial" w:hAnsi="Arial" w:cs="Arial"/>
          <w:sz w:val="22"/>
          <w:szCs w:val="20"/>
        </w:rPr>
        <w:t>)</w:t>
      </w:r>
      <w:r w:rsidRPr="0088175B">
        <w:rPr>
          <w:rFonts w:ascii="Arial" w:hAnsi="Arial" w:cs="Arial"/>
          <w:sz w:val="22"/>
          <w:szCs w:val="20"/>
        </w:rPr>
        <w:tab/>
        <w:t>konanie Zákazníka preukázateľne ohrozuje alebo by mohlo podstate ohroziť bezpečnosť plynárenskej siete alebo</w:t>
      </w:r>
    </w:p>
    <w:p w:rsidR="00AE53BA" w:rsidRPr="0088175B" w:rsidRDefault="00361F96" w:rsidP="00534899">
      <w:pPr>
        <w:pStyle w:val="Zkladntext"/>
        <w:numPr>
          <w:ilvl w:val="0"/>
          <w:numId w:val="0"/>
        </w:numPr>
        <w:spacing w:before="120" w:after="120" w:afterAutospacing="0"/>
        <w:ind w:left="1440" w:hanging="720"/>
        <w:rPr>
          <w:rFonts w:ascii="Arial" w:hAnsi="Arial" w:cs="Arial"/>
          <w:sz w:val="22"/>
          <w:szCs w:val="20"/>
        </w:rPr>
      </w:pPr>
      <w:r w:rsidRPr="0088175B">
        <w:rPr>
          <w:rFonts w:ascii="Arial" w:hAnsi="Arial" w:cs="Arial"/>
          <w:sz w:val="22"/>
          <w:szCs w:val="20"/>
        </w:rPr>
        <w:t>(</w:t>
      </w:r>
      <w:r w:rsidR="00321E46" w:rsidRPr="0088175B">
        <w:rPr>
          <w:rFonts w:ascii="Arial" w:hAnsi="Arial" w:cs="Arial"/>
          <w:sz w:val="22"/>
          <w:szCs w:val="20"/>
        </w:rPr>
        <w:t>f</w:t>
      </w:r>
      <w:r w:rsidRPr="0088175B">
        <w:rPr>
          <w:rFonts w:ascii="Arial" w:hAnsi="Arial" w:cs="Arial"/>
          <w:sz w:val="22"/>
          <w:szCs w:val="20"/>
        </w:rPr>
        <w:t>)</w:t>
      </w:r>
      <w:r w:rsidRPr="0088175B">
        <w:rPr>
          <w:rFonts w:ascii="Arial" w:hAnsi="Arial" w:cs="Arial"/>
          <w:sz w:val="22"/>
          <w:szCs w:val="20"/>
        </w:rPr>
        <w:tab/>
      </w:r>
      <w:r w:rsidRPr="00DD4FAB">
        <w:rPr>
          <w:rFonts w:ascii="Arial" w:hAnsi="Arial" w:cs="Arial"/>
          <w:sz w:val="22"/>
          <w:szCs w:val="20"/>
        </w:rPr>
        <w:t>Prevádzkovateľ zásobníka preukáže, že Zákazník poskytol Prevádzkovateľovi</w:t>
      </w:r>
      <w:r w:rsidRPr="0088175B">
        <w:rPr>
          <w:rFonts w:ascii="Arial" w:hAnsi="Arial" w:cs="Arial"/>
          <w:sz w:val="22"/>
          <w:szCs w:val="20"/>
        </w:rPr>
        <w:t xml:space="preserve"> zásobníka nepravdivé alebo zavádzajúce informácie a/alebo dokumenty v čase predloženia Žiadosti Prevádzkovateľovi zásobníka</w:t>
      </w:r>
      <w:r w:rsidR="00DD4FAB">
        <w:rPr>
          <w:rFonts w:ascii="Arial" w:hAnsi="Arial" w:cs="Arial"/>
          <w:sz w:val="22"/>
          <w:szCs w:val="20"/>
        </w:rPr>
        <w:t>.</w:t>
      </w:r>
    </w:p>
    <w:p w:rsidR="00361F96" w:rsidRPr="0088175B" w:rsidRDefault="00D050D3" w:rsidP="0088175B">
      <w:pPr>
        <w:pStyle w:val="Zkladntext"/>
        <w:numPr>
          <w:ilvl w:val="0"/>
          <w:numId w:val="0"/>
        </w:numPr>
        <w:spacing w:before="120" w:after="120" w:afterAutospacing="0"/>
        <w:ind w:left="709" w:hanging="709"/>
        <w:rPr>
          <w:rFonts w:ascii="Arial" w:hAnsi="Arial" w:cs="Arial"/>
          <w:sz w:val="22"/>
          <w:szCs w:val="20"/>
        </w:rPr>
      </w:pPr>
      <w:r w:rsidRPr="0088175B">
        <w:rPr>
          <w:rFonts w:ascii="Arial" w:hAnsi="Arial" w:cs="Arial"/>
          <w:sz w:val="22"/>
          <w:szCs w:val="20"/>
        </w:rPr>
        <w:t>13</w:t>
      </w:r>
      <w:r w:rsidR="0088175B">
        <w:rPr>
          <w:rFonts w:ascii="Arial" w:hAnsi="Arial" w:cs="Arial"/>
          <w:sz w:val="22"/>
          <w:szCs w:val="20"/>
        </w:rPr>
        <w:t>.4.</w:t>
      </w:r>
      <w:r w:rsidR="00DD4FAB">
        <w:rPr>
          <w:rFonts w:ascii="Arial" w:hAnsi="Arial" w:cs="Arial"/>
          <w:sz w:val="22"/>
          <w:szCs w:val="20"/>
        </w:rPr>
        <w:t>4</w:t>
      </w:r>
      <w:r w:rsidR="0088175B">
        <w:rPr>
          <w:rFonts w:ascii="Arial" w:hAnsi="Arial" w:cs="Arial"/>
          <w:sz w:val="22"/>
          <w:szCs w:val="20"/>
        </w:rPr>
        <w:tab/>
      </w:r>
      <w:r w:rsidR="00361F96" w:rsidRPr="0088175B">
        <w:rPr>
          <w:rFonts w:ascii="Arial" w:hAnsi="Arial" w:cs="Arial"/>
          <w:spacing w:val="-4"/>
          <w:sz w:val="22"/>
          <w:szCs w:val="20"/>
        </w:rPr>
        <w:t>Najneskôr jeden (1) mesiac pred odoslaním písomného oznámenia o odstúpení zmluvnej strane, ktorá porušuje svoje povinnosti, je odstupujúca zmluvná strana povinná písomne upozorniť druhú zmluvnú stranu na neplnenie jej povinností. Odstupujúca zmluvná strana je povinná druhej zmluvnej strane poskytnúť uvedenú lehotu jeden (1) mesiac na uvedenie svojho konania do súladu so Zmluvou o skladovaní plynu, týmto Prevádzkovým poriadkom alebo Technickými podmienkami.</w:t>
      </w:r>
      <w:r w:rsidR="00CC0590" w:rsidRPr="0088175B">
        <w:rPr>
          <w:rFonts w:ascii="Arial" w:hAnsi="Arial" w:cs="Arial"/>
          <w:spacing w:val="-4"/>
          <w:sz w:val="22"/>
          <w:szCs w:val="20"/>
        </w:rPr>
        <w:t xml:space="preserve"> V prípade odstúpenia od Zmluvy o skladovaní plynu</w:t>
      </w:r>
      <w:r w:rsidR="00DD4FAB">
        <w:rPr>
          <w:rFonts w:ascii="Arial" w:hAnsi="Arial" w:cs="Arial"/>
          <w:spacing w:val="-4"/>
          <w:sz w:val="22"/>
          <w:szCs w:val="20"/>
        </w:rPr>
        <w:t xml:space="preserve"> podľa bodu</w:t>
      </w:r>
      <w:r w:rsidR="00CC0590" w:rsidRPr="0088175B">
        <w:rPr>
          <w:rFonts w:ascii="Arial" w:hAnsi="Arial" w:cs="Arial"/>
          <w:spacing w:val="-4"/>
          <w:sz w:val="22"/>
          <w:szCs w:val="20"/>
        </w:rPr>
        <w:t xml:space="preserve"> </w:t>
      </w:r>
      <w:r w:rsidR="00DD4FAB" w:rsidRPr="0088175B">
        <w:rPr>
          <w:rFonts w:ascii="Arial" w:hAnsi="Arial" w:cs="Arial"/>
          <w:spacing w:val="-4"/>
          <w:sz w:val="22"/>
          <w:szCs w:val="20"/>
        </w:rPr>
        <w:t>13.4.1</w:t>
      </w:r>
      <w:r w:rsidR="002C3592">
        <w:rPr>
          <w:rFonts w:ascii="Arial" w:hAnsi="Arial" w:cs="Arial"/>
          <w:spacing w:val="-4"/>
          <w:sz w:val="22"/>
          <w:szCs w:val="20"/>
        </w:rPr>
        <w:t xml:space="preserve"> (a)</w:t>
      </w:r>
      <w:r w:rsidR="00DD4FAB">
        <w:rPr>
          <w:rFonts w:ascii="Arial" w:hAnsi="Arial" w:cs="Arial"/>
          <w:spacing w:val="-4"/>
          <w:sz w:val="22"/>
          <w:szCs w:val="20"/>
        </w:rPr>
        <w:t xml:space="preserve"> </w:t>
      </w:r>
      <w:r w:rsidR="00CC0590" w:rsidRPr="0088175B">
        <w:rPr>
          <w:rFonts w:ascii="Arial" w:hAnsi="Arial" w:cs="Arial"/>
          <w:spacing w:val="-4"/>
          <w:sz w:val="22"/>
          <w:szCs w:val="20"/>
        </w:rPr>
        <w:t xml:space="preserve">je odstupujúca zmluvná strana </w:t>
      </w:r>
      <w:r w:rsidR="00D24697">
        <w:rPr>
          <w:rFonts w:ascii="Arial" w:hAnsi="Arial" w:cs="Arial"/>
          <w:spacing w:val="-4"/>
          <w:sz w:val="22"/>
          <w:szCs w:val="20"/>
        </w:rPr>
        <w:t xml:space="preserve">povinná </w:t>
      </w:r>
      <w:r w:rsidR="00CC0590" w:rsidRPr="0088175B">
        <w:rPr>
          <w:rFonts w:ascii="Arial" w:hAnsi="Arial" w:cs="Arial"/>
          <w:spacing w:val="-4"/>
          <w:sz w:val="22"/>
          <w:szCs w:val="20"/>
        </w:rPr>
        <w:t xml:space="preserve">zaslať písomné upozornenie podľa tohto bodu druhej zmluvnej strane až po uplynutí lehoty </w:t>
      </w:r>
      <w:r w:rsidR="00D24697">
        <w:rPr>
          <w:rFonts w:ascii="Arial" w:hAnsi="Arial" w:cs="Arial"/>
          <w:spacing w:val="-4"/>
          <w:sz w:val="22"/>
          <w:szCs w:val="20"/>
        </w:rPr>
        <w:t>šiestich (6) mesiacov</w:t>
      </w:r>
      <w:r w:rsidR="00CC0590" w:rsidRPr="0088175B">
        <w:rPr>
          <w:rFonts w:ascii="Arial" w:hAnsi="Arial" w:cs="Arial"/>
          <w:spacing w:val="-4"/>
          <w:sz w:val="22"/>
          <w:szCs w:val="20"/>
        </w:rPr>
        <w:t>.</w:t>
      </w:r>
      <w:r w:rsidR="00361F96" w:rsidRPr="0088175B">
        <w:rPr>
          <w:rFonts w:ascii="Arial" w:hAnsi="Arial" w:cs="Arial"/>
          <w:sz w:val="22"/>
          <w:szCs w:val="20"/>
        </w:rPr>
        <w:t xml:space="preserve"> </w:t>
      </w:r>
    </w:p>
    <w:p w:rsidR="00361F96" w:rsidRPr="0088175B" w:rsidRDefault="00D050D3" w:rsidP="00534899">
      <w:pPr>
        <w:pStyle w:val="Zkladntext"/>
        <w:numPr>
          <w:ilvl w:val="0"/>
          <w:numId w:val="0"/>
        </w:numPr>
        <w:spacing w:before="120" w:after="120" w:afterAutospacing="0"/>
        <w:ind w:left="720" w:hanging="720"/>
        <w:rPr>
          <w:rFonts w:ascii="Arial" w:hAnsi="Arial" w:cs="Arial"/>
          <w:sz w:val="22"/>
          <w:szCs w:val="20"/>
        </w:rPr>
      </w:pPr>
      <w:r w:rsidRPr="0088175B">
        <w:rPr>
          <w:rFonts w:ascii="Arial" w:hAnsi="Arial" w:cs="Arial"/>
          <w:sz w:val="22"/>
          <w:szCs w:val="20"/>
        </w:rPr>
        <w:t>13</w:t>
      </w:r>
      <w:r w:rsidR="00361F96" w:rsidRPr="0088175B">
        <w:rPr>
          <w:rFonts w:ascii="Arial" w:hAnsi="Arial" w:cs="Arial"/>
          <w:sz w:val="22"/>
          <w:szCs w:val="20"/>
        </w:rPr>
        <w:t>.4.</w:t>
      </w:r>
      <w:r w:rsidR="00DD4FAB">
        <w:rPr>
          <w:rFonts w:ascii="Arial" w:hAnsi="Arial" w:cs="Arial"/>
          <w:sz w:val="22"/>
          <w:szCs w:val="20"/>
        </w:rPr>
        <w:t>5</w:t>
      </w:r>
      <w:r w:rsidR="00361F96" w:rsidRPr="0088175B">
        <w:rPr>
          <w:rFonts w:ascii="Arial" w:hAnsi="Arial" w:cs="Arial"/>
          <w:sz w:val="22"/>
          <w:szCs w:val="20"/>
        </w:rPr>
        <w:tab/>
        <w:t>Oznámenie o odstúpení od Zmluvy o skladovaní plynu môže byť doručené druhej zmluvnej strane jeden (1) mesiac po doručení oznámenia podľa bodu 1</w:t>
      </w:r>
      <w:r w:rsidRPr="0088175B">
        <w:rPr>
          <w:rFonts w:ascii="Arial" w:hAnsi="Arial" w:cs="Arial"/>
          <w:sz w:val="22"/>
          <w:szCs w:val="20"/>
        </w:rPr>
        <w:t>3</w:t>
      </w:r>
      <w:r w:rsidR="00361F96" w:rsidRPr="0088175B">
        <w:rPr>
          <w:rFonts w:ascii="Arial" w:hAnsi="Arial" w:cs="Arial"/>
          <w:sz w:val="22"/>
          <w:szCs w:val="20"/>
        </w:rPr>
        <w:t>.</w:t>
      </w:r>
      <w:r w:rsidR="00D1244C" w:rsidRPr="0088175B">
        <w:rPr>
          <w:rFonts w:ascii="Arial" w:hAnsi="Arial" w:cs="Arial"/>
          <w:sz w:val="22"/>
          <w:szCs w:val="20"/>
        </w:rPr>
        <w:t>4</w:t>
      </w:r>
      <w:r w:rsidR="00361F96" w:rsidRPr="0088175B">
        <w:rPr>
          <w:rFonts w:ascii="Arial" w:hAnsi="Arial" w:cs="Arial"/>
          <w:sz w:val="22"/>
          <w:szCs w:val="20"/>
        </w:rPr>
        <w:t>.</w:t>
      </w:r>
      <w:r w:rsidR="00DD4FAB">
        <w:rPr>
          <w:rFonts w:ascii="Arial" w:hAnsi="Arial" w:cs="Arial"/>
          <w:sz w:val="22"/>
          <w:szCs w:val="20"/>
        </w:rPr>
        <w:t>4</w:t>
      </w:r>
      <w:r w:rsidR="00361F96" w:rsidRPr="0088175B">
        <w:rPr>
          <w:rFonts w:ascii="Arial" w:hAnsi="Arial" w:cs="Arial"/>
          <w:sz w:val="22"/>
          <w:szCs w:val="20"/>
        </w:rPr>
        <w:t xml:space="preserve"> tejto zmluvnej strane. Oznámenie o odstúpení od Zmluvy o skladovaní plynu musí byť doručené odstupujúcou zmluvnou stranou druhej zmluvnej strane v písomnej forme. </w:t>
      </w:r>
    </w:p>
    <w:p w:rsidR="00361F96" w:rsidRPr="0088175B" w:rsidRDefault="00D050D3" w:rsidP="009777A3">
      <w:pPr>
        <w:pStyle w:val="Zkladntext"/>
        <w:numPr>
          <w:ilvl w:val="0"/>
          <w:numId w:val="0"/>
        </w:numPr>
        <w:spacing w:before="120" w:after="480" w:afterAutospacing="0"/>
        <w:ind w:left="720" w:hanging="720"/>
        <w:rPr>
          <w:rFonts w:ascii="Arial" w:hAnsi="Arial" w:cs="Arial"/>
          <w:sz w:val="22"/>
          <w:szCs w:val="20"/>
        </w:rPr>
      </w:pPr>
      <w:r w:rsidRPr="0088175B">
        <w:rPr>
          <w:rFonts w:ascii="Arial" w:hAnsi="Arial" w:cs="Arial"/>
          <w:sz w:val="22"/>
          <w:szCs w:val="20"/>
        </w:rPr>
        <w:t>13</w:t>
      </w:r>
      <w:r w:rsidR="00361F96" w:rsidRPr="0088175B">
        <w:rPr>
          <w:rFonts w:ascii="Arial" w:hAnsi="Arial" w:cs="Arial"/>
          <w:sz w:val="22"/>
          <w:szCs w:val="20"/>
        </w:rPr>
        <w:t>.4.</w:t>
      </w:r>
      <w:r w:rsidR="00DD4FAB">
        <w:rPr>
          <w:rFonts w:ascii="Arial" w:hAnsi="Arial" w:cs="Arial"/>
          <w:sz w:val="22"/>
          <w:szCs w:val="20"/>
        </w:rPr>
        <w:t>6</w:t>
      </w:r>
      <w:r w:rsidR="00361F96" w:rsidRPr="0088175B">
        <w:rPr>
          <w:rFonts w:ascii="Arial" w:hAnsi="Arial" w:cs="Arial"/>
          <w:sz w:val="22"/>
          <w:szCs w:val="20"/>
        </w:rPr>
        <w:tab/>
        <w:t>Odstúpenie od Zmluvy o skladovaní plynu nadobúda účinnosť dňom jeho doručenia druhej zmluvnej strane.</w:t>
      </w:r>
    </w:p>
    <w:p w:rsidR="00361F96" w:rsidRPr="0088175B" w:rsidRDefault="00361F96" w:rsidP="00C4108B">
      <w:pPr>
        <w:pStyle w:val="Nadpis3"/>
        <w:numPr>
          <w:ilvl w:val="0"/>
          <w:numId w:val="0"/>
        </w:numPr>
        <w:spacing w:before="100" w:after="120"/>
        <w:rPr>
          <w:rFonts w:ascii="Arial" w:hAnsi="Arial" w:cs="Arial"/>
          <w:sz w:val="22"/>
          <w:szCs w:val="20"/>
        </w:rPr>
      </w:pPr>
      <w:r w:rsidRPr="0088175B">
        <w:rPr>
          <w:rFonts w:ascii="Arial" w:hAnsi="Arial" w:cs="Arial"/>
          <w:sz w:val="22"/>
          <w:szCs w:val="20"/>
        </w:rPr>
        <w:lastRenderedPageBreak/>
        <w:t>1</w:t>
      </w:r>
      <w:r w:rsidR="000A05C3" w:rsidRPr="0088175B">
        <w:rPr>
          <w:rFonts w:ascii="Arial" w:hAnsi="Arial" w:cs="Arial"/>
          <w:sz w:val="22"/>
          <w:szCs w:val="20"/>
        </w:rPr>
        <w:t>3</w:t>
      </w:r>
      <w:r w:rsidRPr="0088175B">
        <w:rPr>
          <w:rFonts w:ascii="Arial" w:hAnsi="Arial" w:cs="Arial"/>
          <w:sz w:val="22"/>
          <w:szCs w:val="20"/>
        </w:rPr>
        <w:t>.5</w:t>
      </w:r>
      <w:r w:rsidRPr="0088175B">
        <w:rPr>
          <w:rFonts w:ascii="Arial" w:hAnsi="Arial" w:cs="Arial"/>
          <w:sz w:val="22"/>
          <w:szCs w:val="20"/>
        </w:rPr>
        <w:tab/>
        <w:t>Povinnosť mlčanlivosti</w:t>
      </w:r>
      <w:r w:rsidR="007E148C" w:rsidRPr="0088175B">
        <w:rPr>
          <w:rFonts w:ascii="Arial" w:hAnsi="Arial" w:cs="Arial"/>
          <w:sz w:val="22"/>
          <w:szCs w:val="20"/>
        </w:rPr>
        <w:t xml:space="preserve"> </w:t>
      </w:r>
    </w:p>
    <w:p w:rsidR="00361F96" w:rsidRPr="0088175B" w:rsidRDefault="00361F96" w:rsidP="00534899">
      <w:pPr>
        <w:pStyle w:val="Zkladntext"/>
        <w:numPr>
          <w:ilvl w:val="0"/>
          <w:numId w:val="0"/>
        </w:numPr>
        <w:spacing w:before="120" w:after="120" w:afterAutospacing="0"/>
        <w:ind w:left="720" w:hanging="720"/>
        <w:rPr>
          <w:rFonts w:ascii="Arial" w:hAnsi="Arial" w:cs="Arial"/>
          <w:color w:val="000000"/>
          <w:sz w:val="22"/>
          <w:szCs w:val="20"/>
        </w:rPr>
      </w:pPr>
      <w:r w:rsidRPr="0088175B">
        <w:rPr>
          <w:rFonts w:ascii="Arial" w:hAnsi="Arial" w:cs="Arial"/>
          <w:sz w:val="22"/>
          <w:szCs w:val="20"/>
        </w:rPr>
        <w:t>1</w:t>
      </w:r>
      <w:r w:rsidR="000A05C3" w:rsidRPr="0088175B">
        <w:rPr>
          <w:rFonts w:ascii="Arial" w:hAnsi="Arial" w:cs="Arial"/>
          <w:sz w:val="22"/>
          <w:szCs w:val="20"/>
        </w:rPr>
        <w:t>3</w:t>
      </w:r>
      <w:r w:rsidR="00C1310B" w:rsidRPr="0088175B">
        <w:rPr>
          <w:rFonts w:ascii="Arial" w:hAnsi="Arial" w:cs="Arial"/>
          <w:sz w:val="22"/>
          <w:szCs w:val="20"/>
        </w:rPr>
        <w:t>.5.1</w:t>
      </w:r>
      <w:r w:rsidR="00C1310B" w:rsidRPr="0088175B">
        <w:rPr>
          <w:rFonts w:ascii="Arial" w:hAnsi="Arial" w:cs="Arial"/>
          <w:sz w:val="22"/>
          <w:szCs w:val="20"/>
        </w:rPr>
        <w:tab/>
      </w:r>
      <w:r w:rsidRPr="0088175B">
        <w:rPr>
          <w:rFonts w:ascii="Arial" w:hAnsi="Arial" w:cs="Arial"/>
          <w:sz w:val="22"/>
          <w:szCs w:val="20"/>
        </w:rPr>
        <w:t>Zmluva o skladovaní plynu je ako celok aj v akejkoľvek časti dôverný dokument, ktorý nesmie byť bez predchádzajúceho písomného súhlasu druhej zmluvnej strany sprístupnený tretím stranám. Informácie, ktoré si zmluvné strany vymenili alebo vymenia v súvislosti s plnením Zmluvy o skladovaní plynu alebo informácie, ktoré si Žiadateľ a Prevádzkovateľ zásobníka vymenia po predložení Žiadosti</w:t>
      </w:r>
      <w:r w:rsidR="004C3F61" w:rsidRPr="0088175B">
        <w:rPr>
          <w:rFonts w:ascii="Arial" w:hAnsi="Arial" w:cs="Arial"/>
          <w:sz w:val="22"/>
          <w:szCs w:val="20"/>
        </w:rPr>
        <w:t>,</w:t>
      </w:r>
      <w:r w:rsidRPr="0088175B">
        <w:rPr>
          <w:rFonts w:ascii="Arial" w:hAnsi="Arial" w:cs="Arial"/>
          <w:sz w:val="22"/>
          <w:szCs w:val="20"/>
        </w:rPr>
        <w:t xml:space="preserve"> sú dôverné a zmluvné strany</w:t>
      </w:r>
      <w:r w:rsidRPr="0088175B">
        <w:rPr>
          <w:rFonts w:ascii="Arial" w:hAnsi="Arial" w:cs="Arial"/>
          <w:color w:val="000000"/>
          <w:sz w:val="22"/>
          <w:szCs w:val="20"/>
        </w:rPr>
        <w:t xml:space="preserve"> ich nesmú prezradiť alebo inak poskytnúť tretej osobe.</w:t>
      </w:r>
      <w:r w:rsidRPr="0088175B">
        <w:rPr>
          <w:rFonts w:ascii="Arial" w:hAnsi="Arial" w:cs="Arial"/>
          <w:sz w:val="22"/>
          <w:szCs w:val="20"/>
        </w:rPr>
        <w:t xml:space="preserve"> </w:t>
      </w:r>
    </w:p>
    <w:p w:rsidR="00361F96" w:rsidRPr="0088175B" w:rsidRDefault="00361F96" w:rsidP="00534899">
      <w:pPr>
        <w:pStyle w:val="Zkladntext"/>
        <w:numPr>
          <w:ilvl w:val="0"/>
          <w:numId w:val="0"/>
        </w:numPr>
        <w:spacing w:before="120" w:after="120" w:afterAutospacing="0"/>
        <w:ind w:left="720" w:hanging="720"/>
        <w:rPr>
          <w:rFonts w:ascii="Arial" w:hAnsi="Arial" w:cs="Arial"/>
          <w:color w:val="000000"/>
          <w:sz w:val="22"/>
          <w:szCs w:val="20"/>
        </w:rPr>
      </w:pPr>
      <w:r w:rsidRPr="0088175B">
        <w:rPr>
          <w:rFonts w:ascii="Arial" w:hAnsi="Arial" w:cs="Arial"/>
          <w:sz w:val="22"/>
          <w:szCs w:val="20"/>
        </w:rPr>
        <w:t>1</w:t>
      </w:r>
      <w:r w:rsidR="000A05C3" w:rsidRPr="0088175B">
        <w:rPr>
          <w:rFonts w:ascii="Arial" w:hAnsi="Arial" w:cs="Arial"/>
          <w:sz w:val="22"/>
          <w:szCs w:val="20"/>
        </w:rPr>
        <w:t>3</w:t>
      </w:r>
      <w:r w:rsidR="00C1310B" w:rsidRPr="0088175B">
        <w:rPr>
          <w:rFonts w:ascii="Arial" w:hAnsi="Arial" w:cs="Arial"/>
          <w:sz w:val="22"/>
          <w:szCs w:val="20"/>
        </w:rPr>
        <w:t>.5.2</w:t>
      </w:r>
      <w:r w:rsidR="00C1310B" w:rsidRPr="0088175B">
        <w:rPr>
          <w:rFonts w:ascii="Arial" w:hAnsi="Arial" w:cs="Arial"/>
          <w:sz w:val="22"/>
          <w:szCs w:val="20"/>
        </w:rPr>
        <w:tab/>
      </w:r>
      <w:r w:rsidRPr="0088175B">
        <w:rPr>
          <w:rFonts w:ascii="Arial" w:hAnsi="Arial" w:cs="Arial"/>
          <w:sz w:val="22"/>
          <w:szCs w:val="20"/>
        </w:rPr>
        <w:t>Za tretie osoby v zmysle tohto bodu sú považovaní i zamestnanci zmluvných strán, ktorí nemajú na základe ich pracovného zaradenia bežne prístup k dokumentom, akým je Zmluva o skladovaní plynu, alebo nie sú viazaní k príslušnej zmluvnej strane povinnosťou mlčanlivosti prinajmenšom v rozsahu uvedenom v tomto bode. Za tretie strany sa však nepovažujú externí poradcovia zmluvných strán, ktorí sa podieľajú na podnikateľskej činnosti príslušnej zmluvnej strany a zároveň sú viazaní k tejto zmluvnej strane zákonnou či zmluvnou povinnosťou mlčanlivosti prinajmenšom v rozsahu uvedenom v tomto bode.</w:t>
      </w:r>
    </w:p>
    <w:p w:rsidR="00361F96" w:rsidRPr="0088175B" w:rsidRDefault="00361F96" w:rsidP="0088175B">
      <w:pPr>
        <w:pStyle w:val="Zkladntext"/>
        <w:numPr>
          <w:ilvl w:val="0"/>
          <w:numId w:val="0"/>
        </w:numPr>
        <w:spacing w:before="120" w:after="480" w:afterAutospacing="0"/>
        <w:ind w:left="720" w:hanging="720"/>
        <w:rPr>
          <w:rFonts w:ascii="Arial" w:hAnsi="Arial" w:cs="Arial"/>
          <w:color w:val="000000"/>
          <w:sz w:val="22"/>
          <w:szCs w:val="20"/>
        </w:rPr>
      </w:pPr>
      <w:r w:rsidRPr="0088175B">
        <w:rPr>
          <w:rFonts w:ascii="Arial" w:hAnsi="Arial" w:cs="Arial"/>
          <w:color w:val="000000"/>
          <w:sz w:val="22"/>
          <w:szCs w:val="20"/>
        </w:rPr>
        <w:t>1</w:t>
      </w:r>
      <w:r w:rsidR="00AF1F61" w:rsidRPr="0088175B">
        <w:rPr>
          <w:rFonts w:ascii="Arial" w:hAnsi="Arial" w:cs="Arial"/>
          <w:color w:val="000000"/>
          <w:sz w:val="22"/>
          <w:szCs w:val="20"/>
        </w:rPr>
        <w:t>3</w:t>
      </w:r>
      <w:r w:rsidRPr="0088175B">
        <w:rPr>
          <w:rFonts w:ascii="Arial" w:hAnsi="Arial" w:cs="Arial"/>
          <w:color w:val="000000"/>
          <w:sz w:val="22"/>
          <w:szCs w:val="20"/>
        </w:rPr>
        <w:t>.5.3</w:t>
      </w:r>
      <w:r w:rsidR="00C1310B" w:rsidRPr="0088175B">
        <w:rPr>
          <w:rFonts w:ascii="Arial" w:hAnsi="Arial" w:cs="Arial"/>
          <w:color w:val="000000"/>
          <w:sz w:val="22"/>
          <w:szCs w:val="20"/>
        </w:rPr>
        <w:tab/>
      </w:r>
      <w:r w:rsidRPr="0088175B">
        <w:rPr>
          <w:rFonts w:ascii="Arial" w:hAnsi="Arial" w:cs="Arial"/>
          <w:color w:val="000000"/>
          <w:sz w:val="22"/>
          <w:szCs w:val="20"/>
        </w:rPr>
        <w:t>Zmluvné strany berú na vedomie, že porušením ustanovení tohto bodu nie je prípad, kedy poskytnutie dôvernej informácie strane ukladá všeobecne záväzný právny predpis alebo prípad, kedy o poskytnutie dôvernej informácie požiada štátny, regulačný alebo iný orgán verejnej moci a príslušné právne predpisy takéto orgány k </w:t>
      </w:r>
      <w:r w:rsidR="00456FBB" w:rsidRPr="0088175B">
        <w:rPr>
          <w:rFonts w:ascii="Arial" w:hAnsi="Arial" w:cs="Arial"/>
          <w:color w:val="000000"/>
          <w:sz w:val="22"/>
          <w:szCs w:val="20"/>
        </w:rPr>
        <w:t>doručeniu</w:t>
      </w:r>
      <w:r w:rsidRPr="0088175B">
        <w:rPr>
          <w:rFonts w:ascii="Arial" w:hAnsi="Arial" w:cs="Arial"/>
          <w:color w:val="000000"/>
          <w:sz w:val="22"/>
          <w:szCs w:val="20"/>
        </w:rPr>
        <w:t xml:space="preserve"> takýchto informácii výslovne oprávňujú.</w:t>
      </w:r>
    </w:p>
    <w:p w:rsidR="00361F96" w:rsidRPr="0088175B" w:rsidRDefault="00361F96" w:rsidP="00C4108B">
      <w:pPr>
        <w:pStyle w:val="Nadpis3"/>
        <w:numPr>
          <w:ilvl w:val="0"/>
          <w:numId w:val="0"/>
        </w:numPr>
        <w:spacing w:before="100" w:after="120"/>
        <w:rPr>
          <w:rFonts w:ascii="Arial" w:hAnsi="Arial" w:cs="Arial"/>
          <w:sz w:val="22"/>
          <w:szCs w:val="20"/>
        </w:rPr>
      </w:pPr>
      <w:bookmarkStart w:id="35" w:name="_Toc105676271"/>
      <w:r w:rsidRPr="0088175B">
        <w:rPr>
          <w:rFonts w:ascii="Arial" w:hAnsi="Arial" w:cs="Arial"/>
          <w:sz w:val="22"/>
          <w:szCs w:val="20"/>
        </w:rPr>
        <w:t>1</w:t>
      </w:r>
      <w:r w:rsidR="000A05C3" w:rsidRPr="0088175B">
        <w:rPr>
          <w:rFonts w:ascii="Arial" w:hAnsi="Arial" w:cs="Arial"/>
          <w:sz w:val="22"/>
          <w:szCs w:val="20"/>
        </w:rPr>
        <w:t>3</w:t>
      </w:r>
      <w:r w:rsidRPr="0088175B">
        <w:rPr>
          <w:rFonts w:ascii="Arial" w:hAnsi="Arial" w:cs="Arial"/>
          <w:sz w:val="22"/>
          <w:szCs w:val="20"/>
        </w:rPr>
        <w:t>.6</w:t>
      </w:r>
      <w:r w:rsidRPr="0088175B">
        <w:rPr>
          <w:rFonts w:ascii="Arial" w:hAnsi="Arial" w:cs="Arial"/>
          <w:sz w:val="22"/>
          <w:szCs w:val="20"/>
        </w:rPr>
        <w:tab/>
        <w:t>Povaha tohto Prevádzkového poriadku</w:t>
      </w:r>
    </w:p>
    <w:p w:rsidR="00361F96" w:rsidRPr="0088175B" w:rsidRDefault="00361F96" w:rsidP="00534899">
      <w:pPr>
        <w:autoSpaceDE w:val="0"/>
        <w:autoSpaceDN w:val="0"/>
        <w:adjustRightInd w:val="0"/>
        <w:spacing w:before="120" w:after="120" w:line="240" w:lineRule="atLeast"/>
        <w:ind w:left="720" w:hanging="720"/>
        <w:rPr>
          <w:rFonts w:ascii="Arial" w:hAnsi="Arial" w:cs="Arial"/>
          <w:color w:val="000000"/>
          <w:sz w:val="22"/>
          <w:szCs w:val="20"/>
          <w:lang w:eastAsia="en-US"/>
        </w:rPr>
      </w:pPr>
      <w:r w:rsidRPr="0088175B">
        <w:rPr>
          <w:rFonts w:ascii="Arial" w:hAnsi="Arial" w:cs="Arial"/>
          <w:color w:val="000000"/>
          <w:sz w:val="22"/>
          <w:szCs w:val="20"/>
          <w:lang w:eastAsia="en-US"/>
        </w:rPr>
        <w:t>1</w:t>
      </w:r>
      <w:r w:rsidR="000A05C3" w:rsidRPr="0088175B">
        <w:rPr>
          <w:rFonts w:ascii="Arial" w:hAnsi="Arial" w:cs="Arial"/>
          <w:color w:val="000000"/>
          <w:sz w:val="22"/>
          <w:szCs w:val="20"/>
          <w:lang w:eastAsia="en-US"/>
        </w:rPr>
        <w:t>3</w:t>
      </w:r>
      <w:r w:rsidRPr="0088175B">
        <w:rPr>
          <w:rFonts w:ascii="Arial" w:hAnsi="Arial" w:cs="Arial"/>
          <w:color w:val="000000"/>
          <w:sz w:val="22"/>
          <w:szCs w:val="20"/>
          <w:lang w:eastAsia="en-US"/>
        </w:rPr>
        <w:t>.6.</w:t>
      </w:r>
      <w:r w:rsidR="008E6334" w:rsidRPr="0088175B">
        <w:rPr>
          <w:rFonts w:ascii="Arial" w:hAnsi="Arial" w:cs="Arial"/>
          <w:color w:val="000000"/>
          <w:sz w:val="22"/>
          <w:szCs w:val="20"/>
          <w:lang w:eastAsia="en-US"/>
        </w:rPr>
        <w:t>1</w:t>
      </w:r>
      <w:r w:rsidRPr="0088175B">
        <w:rPr>
          <w:rFonts w:ascii="Arial" w:hAnsi="Arial" w:cs="Arial"/>
          <w:color w:val="000000"/>
          <w:sz w:val="22"/>
          <w:szCs w:val="20"/>
          <w:lang w:eastAsia="en-US"/>
        </w:rPr>
        <w:tab/>
        <w:t xml:space="preserve">Zmeny tohto Prevádzkového poriadku sa navrhujú v zmysle príslušných právnych predpisov. Prevádzkovateľ zásobníka môže zmeniť alebo doplniť tento Prevádzkový poriadok len </w:t>
      </w:r>
      <w:r w:rsidR="00075AF4" w:rsidRPr="0088175B">
        <w:rPr>
          <w:rFonts w:ascii="Arial" w:hAnsi="Arial" w:cs="Arial"/>
          <w:color w:val="000000"/>
          <w:sz w:val="22"/>
          <w:szCs w:val="20"/>
          <w:lang w:eastAsia="en-US"/>
        </w:rPr>
        <w:t>na základe rozhodnut</w:t>
      </w:r>
      <w:r w:rsidR="00900CD8" w:rsidRPr="0088175B">
        <w:rPr>
          <w:rFonts w:ascii="Arial" w:hAnsi="Arial" w:cs="Arial"/>
          <w:color w:val="000000"/>
          <w:sz w:val="22"/>
          <w:szCs w:val="20"/>
          <w:lang w:eastAsia="en-US"/>
        </w:rPr>
        <w:t>í</w:t>
      </w:r>
      <w:r w:rsidR="00075AF4" w:rsidRPr="0088175B">
        <w:rPr>
          <w:rFonts w:ascii="Arial" w:hAnsi="Arial" w:cs="Arial"/>
          <w:color w:val="000000"/>
          <w:sz w:val="22"/>
          <w:szCs w:val="20"/>
          <w:lang w:eastAsia="en-US"/>
        </w:rPr>
        <w:t xml:space="preserve"> o schválení príslušných zmien a doplnko</w:t>
      </w:r>
      <w:r w:rsidR="00900CD8" w:rsidRPr="0088175B">
        <w:rPr>
          <w:rFonts w:ascii="Arial" w:hAnsi="Arial" w:cs="Arial"/>
          <w:color w:val="000000"/>
          <w:sz w:val="22"/>
          <w:szCs w:val="20"/>
          <w:lang w:eastAsia="en-US"/>
        </w:rPr>
        <w:t>v</w:t>
      </w:r>
      <w:r w:rsidR="00075AF4" w:rsidRPr="0088175B">
        <w:rPr>
          <w:rFonts w:ascii="Arial" w:hAnsi="Arial" w:cs="Arial"/>
          <w:color w:val="000000"/>
          <w:sz w:val="22"/>
          <w:szCs w:val="20"/>
          <w:lang w:eastAsia="en-US"/>
        </w:rPr>
        <w:t xml:space="preserve"> vydan</w:t>
      </w:r>
      <w:r w:rsidR="00900CD8" w:rsidRPr="0088175B">
        <w:rPr>
          <w:rFonts w:ascii="Arial" w:hAnsi="Arial" w:cs="Arial"/>
          <w:color w:val="000000"/>
          <w:sz w:val="22"/>
          <w:szCs w:val="20"/>
          <w:lang w:eastAsia="en-US"/>
        </w:rPr>
        <w:t>ých</w:t>
      </w:r>
      <w:r w:rsidR="00075AF4" w:rsidRPr="0088175B">
        <w:rPr>
          <w:rFonts w:ascii="Arial" w:hAnsi="Arial" w:cs="Arial"/>
          <w:color w:val="000000"/>
          <w:sz w:val="22"/>
          <w:szCs w:val="20"/>
          <w:lang w:eastAsia="en-US"/>
        </w:rPr>
        <w:t xml:space="preserve"> </w:t>
      </w:r>
      <w:r w:rsidRPr="0088175B">
        <w:rPr>
          <w:rFonts w:ascii="Arial" w:hAnsi="Arial" w:cs="Arial"/>
          <w:color w:val="000000"/>
          <w:sz w:val="22"/>
          <w:szCs w:val="20"/>
          <w:lang w:eastAsia="en-US"/>
        </w:rPr>
        <w:t>Úrad</w:t>
      </w:r>
      <w:r w:rsidR="00075AF4" w:rsidRPr="0088175B">
        <w:rPr>
          <w:rFonts w:ascii="Arial" w:hAnsi="Arial" w:cs="Arial"/>
          <w:color w:val="000000"/>
          <w:sz w:val="22"/>
          <w:szCs w:val="20"/>
          <w:lang w:eastAsia="en-US"/>
        </w:rPr>
        <w:t>om</w:t>
      </w:r>
      <w:r w:rsidR="00AF292B" w:rsidRPr="0088175B">
        <w:rPr>
          <w:rFonts w:ascii="Arial" w:hAnsi="Arial" w:cs="Arial"/>
          <w:color w:val="000000"/>
          <w:sz w:val="22"/>
          <w:szCs w:val="20"/>
          <w:lang w:eastAsia="en-US"/>
        </w:rPr>
        <w:t xml:space="preserve"> pre reguláciu sieťových odvetví</w:t>
      </w:r>
      <w:r w:rsidRPr="0088175B">
        <w:rPr>
          <w:rFonts w:ascii="Arial" w:hAnsi="Arial" w:cs="Arial"/>
          <w:color w:val="000000"/>
          <w:sz w:val="22"/>
          <w:szCs w:val="20"/>
          <w:lang w:eastAsia="en-US"/>
        </w:rPr>
        <w:t xml:space="preserve">.  </w:t>
      </w:r>
    </w:p>
    <w:p w:rsidR="00D576C9" w:rsidRPr="0088175B" w:rsidRDefault="00361F96" w:rsidP="009777A3">
      <w:pPr>
        <w:pStyle w:val="Nadpis2"/>
        <w:numPr>
          <w:ilvl w:val="0"/>
          <w:numId w:val="0"/>
        </w:numPr>
        <w:spacing w:before="120" w:after="480"/>
        <w:ind w:left="720" w:hanging="720"/>
        <w:rPr>
          <w:rFonts w:cs="Arial"/>
          <w:sz w:val="22"/>
          <w:szCs w:val="20"/>
        </w:rPr>
      </w:pPr>
      <w:r w:rsidRPr="0088175B">
        <w:rPr>
          <w:rFonts w:cs="Arial"/>
          <w:b w:val="0"/>
          <w:sz w:val="22"/>
          <w:szCs w:val="20"/>
        </w:rPr>
        <w:t>1</w:t>
      </w:r>
      <w:r w:rsidR="000A05C3" w:rsidRPr="0088175B">
        <w:rPr>
          <w:rFonts w:cs="Arial"/>
          <w:b w:val="0"/>
          <w:sz w:val="22"/>
          <w:szCs w:val="20"/>
        </w:rPr>
        <w:t>3</w:t>
      </w:r>
      <w:r w:rsidRPr="0088175B">
        <w:rPr>
          <w:rFonts w:cs="Arial"/>
          <w:b w:val="0"/>
          <w:sz w:val="22"/>
          <w:szCs w:val="20"/>
        </w:rPr>
        <w:t>.6.</w:t>
      </w:r>
      <w:r w:rsidR="008E6334" w:rsidRPr="0088175B">
        <w:rPr>
          <w:rFonts w:cs="Arial"/>
          <w:b w:val="0"/>
          <w:sz w:val="22"/>
          <w:szCs w:val="20"/>
        </w:rPr>
        <w:t>2</w:t>
      </w:r>
      <w:r w:rsidRPr="0088175B">
        <w:rPr>
          <w:rFonts w:cs="Arial"/>
          <w:b w:val="0"/>
          <w:sz w:val="22"/>
          <w:szCs w:val="20"/>
        </w:rPr>
        <w:tab/>
        <w:t xml:space="preserve">V prípade, ak </w:t>
      </w:r>
      <w:r w:rsidRPr="0088175B">
        <w:rPr>
          <w:rFonts w:cs="Arial"/>
          <w:b w:val="0"/>
          <w:color w:val="000000"/>
          <w:sz w:val="22"/>
          <w:szCs w:val="20"/>
          <w:lang w:eastAsia="en-US"/>
        </w:rPr>
        <w:t>Prevádzkovateľ zásobníka zverejní tento Prevádzkový poriadok aj v anglickom jazyku, a medzi slovenskou verziou a anglickou verziou tohto Prevádzkového poriadku existuje rozdiel alebo rozpor, rozhodujúca je slovenská verzia.</w:t>
      </w:r>
    </w:p>
    <w:p w:rsidR="0012393F" w:rsidRPr="0088175B" w:rsidRDefault="0012393F" w:rsidP="00C4108B">
      <w:pPr>
        <w:pStyle w:val="Nadpis3"/>
        <w:numPr>
          <w:ilvl w:val="0"/>
          <w:numId w:val="0"/>
        </w:numPr>
        <w:spacing w:before="100" w:after="120"/>
        <w:rPr>
          <w:rFonts w:ascii="Arial" w:hAnsi="Arial" w:cs="Arial"/>
          <w:sz w:val="22"/>
        </w:rPr>
      </w:pPr>
      <w:r w:rsidRPr="0088175B">
        <w:rPr>
          <w:rFonts w:ascii="Arial" w:hAnsi="Arial" w:cs="Arial"/>
          <w:sz w:val="22"/>
          <w:szCs w:val="20"/>
        </w:rPr>
        <w:t>1</w:t>
      </w:r>
      <w:r w:rsidR="000A05C3" w:rsidRPr="0088175B">
        <w:rPr>
          <w:rFonts w:ascii="Arial" w:hAnsi="Arial" w:cs="Arial"/>
          <w:sz w:val="22"/>
          <w:szCs w:val="20"/>
        </w:rPr>
        <w:t>3</w:t>
      </w:r>
      <w:r w:rsidRPr="0088175B">
        <w:rPr>
          <w:rFonts w:ascii="Arial" w:hAnsi="Arial" w:cs="Arial"/>
          <w:sz w:val="22"/>
          <w:szCs w:val="20"/>
        </w:rPr>
        <w:t>.7</w:t>
      </w:r>
      <w:r w:rsidRPr="0088175B">
        <w:rPr>
          <w:rFonts w:ascii="Arial" w:hAnsi="Arial" w:cs="Arial"/>
          <w:sz w:val="22"/>
          <w:szCs w:val="20"/>
        </w:rPr>
        <w:tab/>
        <w:t xml:space="preserve">Oddeliteľnosť záväzkov </w:t>
      </w:r>
      <w:r w:rsidR="00470573" w:rsidRPr="0088175B">
        <w:rPr>
          <w:rFonts w:ascii="Arial" w:hAnsi="Arial" w:cs="Arial"/>
          <w:sz w:val="22"/>
          <w:szCs w:val="20"/>
        </w:rPr>
        <w:t>Zmluvy o skladovaní plynu</w:t>
      </w:r>
    </w:p>
    <w:p w:rsidR="007062C5" w:rsidRPr="0088175B" w:rsidRDefault="0012393F" w:rsidP="009777A3">
      <w:pPr>
        <w:pStyle w:val="Default"/>
        <w:spacing w:before="120" w:after="480"/>
        <w:ind w:left="709"/>
        <w:jc w:val="both"/>
        <w:rPr>
          <w:rFonts w:ascii="Arial" w:hAnsi="Arial" w:cs="Arial"/>
          <w:b/>
          <w:sz w:val="22"/>
          <w:lang w:val="sk-SK" w:eastAsia="sk-SK"/>
        </w:rPr>
      </w:pPr>
      <w:r w:rsidRPr="0088175B">
        <w:rPr>
          <w:rFonts w:ascii="Arial" w:hAnsi="Arial" w:cs="Arial"/>
          <w:sz w:val="22"/>
          <w:lang w:val="sk-SK" w:eastAsia="sk-SK"/>
        </w:rPr>
        <w:t xml:space="preserve">Každé ustanovenie </w:t>
      </w:r>
      <w:r w:rsidR="00470573" w:rsidRPr="0088175B">
        <w:rPr>
          <w:rFonts w:ascii="Arial" w:hAnsi="Arial" w:cs="Arial"/>
          <w:sz w:val="22"/>
          <w:lang w:val="sk-SK" w:eastAsia="sk-SK"/>
        </w:rPr>
        <w:t>Zmluvy o skladovaní plynu</w:t>
      </w:r>
      <w:r w:rsidRPr="0088175B">
        <w:rPr>
          <w:rFonts w:ascii="Arial" w:hAnsi="Arial" w:cs="Arial"/>
          <w:sz w:val="22"/>
          <w:lang w:val="sk-SK" w:eastAsia="sk-SK"/>
        </w:rPr>
        <w:t xml:space="preserve"> sa interpretuje tak, aby bolo platné a účinné podľa platných právnych predpisov. Pokiaľ by však bolo podľa platných právnych predpisov nevykonateľné, neplatné alebo neúčinné, nebudú tým dotknuté ostatné ustanovenia </w:t>
      </w:r>
      <w:r w:rsidR="00470573" w:rsidRPr="0088175B">
        <w:rPr>
          <w:rFonts w:ascii="Arial" w:hAnsi="Arial" w:cs="Arial"/>
          <w:sz w:val="22"/>
          <w:lang w:val="sk-SK" w:eastAsia="sk-SK"/>
        </w:rPr>
        <w:t>zmluvy o skladovaní plynu</w:t>
      </w:r>
      <w:r w:rsidRPr="0088175B">
        <w:rPr>
          <w:rFonts w:ascii="Arial" w:hAnsi="Arial" w:cs="Arial"/>
          <w:sz w:val="22"/>
          <w:lang w:val="sk-SK" w:eastAsia="sk-SK"/>
        </w:rPr>
        <w:t xml:space="preserve">. V takomto prípade Prevádzkovateľ zásobníka a Zákazník nahradia </w:t>
      </w:r>
      <w:r w:rsidR="00655B5F" w:rsidRPr="0088175B">
        <w:rPr>
          <w:rFonts w:ascii="Arial" w:hAnsi="Arial" w:cs="Arial"/>
          <w:sz w:val="22"/>
          <w:lang w:val="sk-SK" w:eastAsia="sk-SK"/>
        </w:rPr>
        <w:t xml:space="preserve">podľa platných predpisov </w:t>
      </w:r>
      <w:r w:rsidRPr="0088175B">
        <w:rPr>
          <w:rFonts w:ascii="Arial" w:hAnsi="Arial" w:cs="Arial"/>
          <w:sz w:val="22"/>
          <w:lang w:val="sk-SK" w:eastAsia="sk-SK"/>
        </w:rPr>
        <w:t xml:space="preserve">nevykonateľné, neplatné alebo neúčinné ustanovenie iným </w:t>
      </w:r>
      <w:r w:rsidRPr="0088175B">
        <w:rPr>
          <w:rFonts w:ascii="Arial" w:hAnsi="Arial" w:cs="Arial"/>
          <w:spacing w:val="-4"/>
          <w:sz w:val="22"/>
          <w:lang w:val="sk-SK" w:eastAsia="sk-SK"/>
        </w:rPr>
        <w:t>ustanovením tak</w:t>
      </w:r>
      <w:r w:rsidR="00263C3B" w:rsidRPr="0088175B">
        <w:rPr>
          <w:rFonts w:ascii="Arial" w:hAnsi="Arial" w:cs="Arial"/>
          <w:spacing w:val="-4"/>
          <w:sz w:val="22"/>
          <w:lang w:val="sk-SK" w:eastAsia="sk-SK"/>
        </w:rPr>
        <w:t>,</w:t>
      </w:r>
      <w:r w:rsidRPr="0088175B">
        <w:rPr>
          <w:rFonts w:ascii="Arial" w:hAnsi="Arial" w:cs="Arial"/>
          <w:spacing w:val="-4"/>
          <w:sz w:val="22"/>
          <w:lang w:val="sk-SK" w:eastAsia="sk-SK"/>
        </w:rPr>
        <w:t xml:space="preserve"> aby sa jeho obsah a účel v čo najväčšej možnej </w:t>
      </w:r>
      <w:r w:rsidR="00263C3B" w:rsidRPr="0088175B">
        <w:rPr>
          <w:rFonts w:ascii="Arial" w:hAnsi="Arial" w:cs="Arial"/>
          <w:spacing w:val="-4"/>
          <w:sz w:val="22"/>
          <w:lang w:val="sk-SK" w:eastAsia="sk-SK"/>
        </w:rPr>
        <w:t>m</w:t>
      </w:r>
      <w:r w:rsidRPr="0088175B">
        <w:rPr>
          <w:rFonts w:ascii="Arial" w:hAnsi="Arial" w:cs="Arial"/>
          <w:spacing w:val="-4"/>
          <w:sz w:val="22"/>
          <w:lang w:val="sk-SK" w:eastAsia="sk-SK"/>
        </w:rPr>
        <w:t>iere približoval</w:t>
      </w:r>
      <w:r w:rsidRPr="0088175B">
        <w:rPr>
          <w:rFonts w:ascii="Arial" w:hAnsi="Arial" w:cs="Arial"/>
          <w:sz w:val="22"/>
          <w:lang w:val="sk-SK" w:eastAsia="sk-SK"/>
        </w:rPr>
        <w:t xml:space="preserve"> obsahu a účelu neplatného, nevykonateľného</w:t>
      </w:r>
      <w:r w:rsidR="0048487E" w:rsidRPr="0088175B">
        <w:rPr>
          <w:rFonts w:ascii="Arial" w:hAnsi="Arial" w:cs="Arial"/>
          <w:sz w:val="22"/>
          <w:lang w:val="sk-SK" w:eastAsia="sk-SK"/>
        </w:rPr>
        <w:t xml:space="preserve"> </w:t>
      </w:r>
      <w:r w:rsidRPr="0088175B">
        <w:rPr>
          <w:rFonts w:ascii="Arial" w:hAnsi="Arial" w:cs="Arial"/>
          <w:sz w:val="22"/>
          <w:lang w:val="sk-SK" w:eastAsia="sk-SK"/>
        </w:rPr>
        <w:t>alebo neúčinného ustanovenia.</w:t>
      </w:r>
      <w:r w:rsidR="00CE423D" w:rsidRPr="0088175B">
        <w:rPr>
          <w:rFonts w:ascii="Arial" w:hAnsi="Arial" w:cs="Arial"/>
          <w:sz w:val="22"/>
          <w:lang w:val="sk-SK" w:eastAsia="sk-SK"/>
        </w:rPr>
        <w:t xml:space="preserve"> </w:t>
      </w:r>
      <w:bookmarkEnd w:id="35"/>
    </w:p>
    <w:p w:rsidR="00961F2F" w:rsidRPr="0088175B" w:rsidRDefault="00E3282E" w:rsidP="00C4108B">
      <w:pPr>
        <w:pStyle w:val="Nadpis3"/>
        <w:numPr>
          <w:ilvl w:val="0"/>
          <w:numId w:val="0"/>
        </w:numPr>
        <w:spacing w:before="100" w:after="120"/>
        <w:rPr>
          <w:rFonts w:ascii="Arial" w:hAnsi="Arial" w:cs="Arial"/>
          <w:sz w:val="22"/>
          <w:szCs w:val="20"/>
        </w:rPr>
      </w:pPr>
      <w:r w:rsidRPr="0088175B">
        <w:rPr>
          <w:rFonts w:ascii="Arial" w:hAnsi="Arial" w:cs="Arial"/>
          <w:sz w:val="22"/>
          <w:szCs w:val="20"/>
        </w:rPr>
        <w:t xml:space="preserve">13.8 </w:t>
      </w:r>
      <w:r w:rsidR="00470573" w:rsidRPr="0088175B">
        <w:rPr>
          <w:rFonts w:ascii="Arial" w:hAnsi="Arial" w:cs="Arial"/>
          <w:sz w:val="22"/>
          <w:szCs w:val="20"/>
        </w:rPr>
        <w:tab/>
      </w:r>
      <w:r w:rsidR="00961F2F" w:rsidRPr="0088175B">
        <w:rPr>
          <w:rFonts w:ascii="Arial" w:hAnsi="Arial" w:cs="Arial"/>
          <w:sz w:val="22"/>
          <w:szCs w:val="20"/>
        </w:rPr>
        <w:t>Prechodné ustanovenia</w:t>
      </w:r>
    </w:p>
    <w:p w:rsidR="00961F2F" w:rsidRPr="0088175B" w:rsidRDefault="00961F2F" w:rsidP="00906F99">
      <w:pPr>
        <w:spacing w:after="480"/>
        <w:ind w:left="703"/>
        <w:rPr>
          <w:rFonts w:ascii="Arial" w:hAnsi="Arial" w:cs="Arial"/>
          <w:sz w:val="22"/>
          <w:szCs w:val="20"/>
        </w:rPr>
      </w:pPr>
      <w:r w:rsidRPr="0088175B">
        <w:rPr>
          <w:rFonts w:ascii="Arial" w:hAnsi="Arial" w:cs="Arial"/>
          <w:sz w:val="22"/>
          <w:szCs w:val="20"/>
        </w:rPr>
        <w:t>Do 31.12.2013 sa plynárenský deň</w:t>
      </w:r>
      <w:r w:rsidR="00834FCF" w:rsidRPr="0088175B">
        <w:rPr>
          <w:rFonts w:ascii="Arial" w:hAnsi="Arial" w:cs="Arial"/>
          <w:sz w:val="22"/>
          <w:szCs w:val="20"/>
        </w:rPr>
        <w:t>, resp. Plynárenský mesiac</w:t>
      </w:r>
      <w:r w:rsidRPr="0088175B">
        <w:rPr>
          <w:rFonts w:ascii="Arial" w:hAnsi="Arial" w:cs="Arial"/>
          <w:sz w:val="22"/>
          <w:szCs w:val="20"/>
        </w:rPr>
        <w:t xml:space="preserve"> začína o 08:00 hod. stredoeurópskeho času; o skoršom termíne zmeny Plynárenského dňa</w:t>
      </w:r>
      <w:r w:rsidR="00834FCF" w:rsidRPr="0088175B">
        <w:rPr>
          <w:rFonts w:ascii="Arial" w:hAnsi="Arial" w:cs="Arial"/>
          <w:sz w:val="22"/>
          <w:szCs w:val="20"/>
        </w:rPr>
        <w:t>, resp. Plynárenského mesiaca</w:t>
      </w:r>
      <w:r w:rsidRPr="0088175B">
        <w:rPr>
          <w:rFonts w:ascii="Arial" w:hAnsi="Arial" w:cs="Arial"/>
          <w:sz w:val="22"/>
          <w:szCs w:val="20"/>
        </w:rPr>
        <w:t xml:space="preserve"> bude Prevádzkovateľ zásobníka informovať na svojej internetovej stránke</w:t>
      </w:r>
      <w:r w:rsidR="00C62C35" w:rsidRPr="0088175B">
        <w:rPr>
          <w:rFonts w:ascii="Arial" w:hAnsi="Arial" w:cs="Arial"/>
          <w:sz w:val="22"/>
          <w:szCs w:val="20"/>
        </w:rPr>
        <w:t>, pričom Prevádzkovateľ zásobníka vyvinie maximálne úsilie, aby prechod na Plynárenský deň od 6:00 hod. bol realizovaný od začiatku Skladovacieho roka 2013/2014</w:t>
      </w:r>
      <w:r w:rsidRPr="0088175B">
        <w:rPr>
          <w:rFonts w:ascii="Arial" w:hAnsi="Arial" w:cs="Arial"/>
          <w:sz w:val="22"/>
          <w:szCs w:val="20"/>
        </w:rPr>
        <w:t>.</w:t>
      </w:r>
    </w:p>
    <w:p w:rsidR="00193F45" w:rsidRPr="0088175B" w:rsidRDefault="00961F2F" w:rsidP="00C4108B">
      <w:pPr>
        <w:pStyle w:val="Nadpis3"/>
        <w:numPr>
          <w:ilvl w:val="0"/>
          <w:numId w:val="0"/>
        </w:numPr>
        <w:spacing w:before="100" w:after="120"/>
        <w:rPr>
          <w:rFonts w:ascii="Arial" w:hAnsi="Arial" w:cs="Arial"/>
          <w:sz w:val="22"/>
          <w:szCs w:val="20"/>
        </w:rPr>
      </w:pPr>
      <w:r w:rsidRPr="0088175B">
        <w:rPr>
          <w:rFonts w:ascii="Arial" w:hAnsi="Arial" w:cs="Arial"/>
          <w:sz w:val="22"/>
          <w:szCs w:val="20"/>
        </w:rPr>
        <w:t>13.9</w:t>
      </w:r>
      <w:r w:rsidR="0088175B">
        <w:rPr>
          <w:rFonts w:ascii="Arial" w:hAnsi="Arial" w:cs="Arial"/>
          <w:sz w:val="22"/>
          <w:szCs w:val="20"/>
        </w:rPr>
        <w:tab/>
      </w:r>
      <w:r w:rsidR="00193F45" w:rsidRPr="0088175B">
        <w:rPr>
          <w:rFonts w:ascii="Arial" w:hAnsi="Arial" w:cs="Arial"/>
          <w:sz w:val="22"/>
          <w:szCs w:val="20"/>
        </w:rPr>
        <w:t>Účinnosť a zmeny prevádzkového poriadku</w:t>
      </w:r>
      <w:r w:rsidR="00CE423D" w:rsidRPr="0088175B">
        <w:rPr>
          <w:rFonts w:ascii="Arial" w:hAnsi="Arial" w:cs="Arial"/>
          <w:sz w:val="22"/>
          <w:szCs w:val="20"/>
        </w:rPr>
        <w:t xml:space="preserve"> </w:t>
      </w:r>
    </w:p>
    <w:p w:rsidR="00193F45" w:rsidRPr="0088175B" w:rsidRDefault="00E3282E" w:rsidP="00534899">
      <w:pPr>
        <w:pStyle w:val="Normlnywebov"/>
        <w:spacing w:before="120" w:beforeAutospacing="0" w:after="120" w:afterAutospacing="0"/>
        <w:ind w:left="720" w:hanging="720"/>
        <w:jc w:val="both"/>
        <w:rPr>
          <w:rFonts w:ascii="Arial" w:hAnsi="Arial" w:cs="Arial"/>
          <w:sz w:val="22"/>
          <w:szCs w:val="20"/>
        </w:rPr>
      </w:pPr>
      <w:r w:rsidRPr="0088175B">
        <w:rPr>
          <w:rFonts w:ascii="Arial" w:hAnsi="Arial" w:cs="Arial"/>
          <w:sz w:val="22"/>
          <w:szCs w:val="20"/>
        </w:rPr>
        <w:t>13.</w:t>
      </w:r>
      <w:r w:rsidR="00961F2F" w:rsidRPr="0088175B">
        <w:rPr>
          <w:rFonts w:ascii="Arial" w:hAnsi="Arial" w:cs="Arial"/>
          <w:sz w:val="22"/>
          <w:szCs w:val="20"/>
        </w:rPr>
        <w:t>9</w:t>
      </w:r>
      <w:r w:rsidR="0088175B">
        <w:rPr>
          <w:rFonts w:ascii="Arial" w:hAnsi="Arial" w:cs="Arial"/>
          <w:sz w:val="22"/>
          <w:szCs w:val="20"/>
        </w:rPr>
        <w:t>.1</w:t>
      </w:r>
      <w:r w:rsidR="0088175B">
        <w:rPr>
          <w:rFonts w:ascii="Arial" w:hAnsi="Arial" w:cs="Arial"/>
          <w:sz w:val="22"/>
          <w:szCs w:val="20"/>
        </w:rPr>
        <w:tab/>
      </w:r>
      <w:r w:rsidR="00193F45" w:rsidRPr="0088175B">
        <w:rPr>
          <w:rFonts w:ascii="Arial" w:hAnsi="Arial" w:cs="Arial"/>
          <w:sz w:val="22"/>
          <w:szCs w:val="20"/>
        </w:rPr>
        <w:t xml:space="preserve">Prevádzkový poriadok nadobúda platnosť a účinnosť dňom nadobudnutia právoplatnosti rozhodnutia </w:t>
      </w:r>
      <w:r w:rsidR="0092745F" w:rsidRPr="0088175B">
        <w:rPr>
          <w:rFonts w:ascii="Arial" w:hAnsi="Arial" w:cs="Arial"/>
          <w:sz w:val="22"/>
          <w:szCs w:val="20"/>
        </w:rPr>
        <w:t>Úradu pre reguláciu sieťových odvetví</w:t>
      </w:r>
      <w:r w:rsidR="00193F45" w:rsidRPr="0088175B">
        <w:rPr>
          <w:rFonts w:ascii="Arial" w:hAnsi="Arial" w:cs="Arial"/>
          <w:sz w:val="22"/>
          <w:szCs w:val="20"/>
        </w:rPr>
        <w:t xml:space="preserve"> o jeho schválení. </w:t>
      </w:r>
    </w:p>
    <w:p w:rsidR="001B21B9" w:rsidRPr="0088175B" w:rsidRDefault="00E3282E" w:rsidP="00534899">
      <w:pPr>
        <w:spacing w:before="120" w:after="120"/>
        <w:ind w:left="720" w:hanging="720"/>
        <w:rPr>
          <w:rFonts w:ascii="Arial" w:hAnsi="Arial" w:cs="Arial"/>
          <w:sz w:val="22"/>
          <w:szCs w:val="20"/>
        </w:rPr>
      </w:pPr>
      <w:r w:rsidRPr="0088175B">
        <w:rPr>
          <w:rFonts w:ascii="Arial" w:hAnsi="Arial" w:cs="Arial"/>
          <w:color w:val="000000"/>
          <w:sz w:val="22"/>
          <w:szCs w:val="20"/>
        </w:rPr>
        <w:lastRenderedPageBreak/>
        <w:t>13.</w:t>
      </w:r>
      <w:r w:rsidR="00961F2F" w:rsidRPr="0088175B">
        <w:rPr>
          <w:rFonts w:ascii="Arial" w:hAnsi="Arial" w:cs="Arial"/>
          <w:color w:val="000000"/>
          <w:sz w:val="22"/>
          <w:szCs w:val="20"/>
        </w:rPr>
        <w:t>9</w:t>
      </w:r>
      <w:r w:rsidR="0088175B">
        <w:rPr>
          <w:rFonts w:ascii="Arial" w:hAnsi="Arial" w:cs="Arial"/>
          <w:color w:val="000000"/>
          <w:sz w:val="22"/>
          <w:szCs w:val="20"/>
        </w:rPr>
        <w:t>.2</w:t>
      </w:r>
      <w:r w:rsidR="00470573" w:rsidRPr="0088175B">
        <w:rPr>
          <w:rFonts w:ascii="Arial" w:hAnsi="Arial" w:cs="Arial"/>
          <w:color w:val="000000"/>
          <w:sz w:val="22"/>
          <w:szCs w:val="20"/>
        </w:rPr>
        <w:tab/>
      </w:r>
      <w:r w:rsidR="001901D6" w:rsidRPr="0088175B">
        <w:rPr>
          <w:rFonts w:ascii="Arial" w:hAnsi="Arial" w:cs="Arial"/>
          <w:color w:val="000000"/>
          <w:sz w:val="22"/>
          <w:szCs w:val="20"/>
        </w:rPr>
        <w:t>Dňom nadobudnutia</w:t>
      </w:r>
      <w:r w:rsidR="007A73F6" w:rsidRPr="0088175B">
        <w:rPr>
          <w:rFonts w:ascii="Arial" w:hAnsi="Arial" w:cs="Arial"/>
          <w:color w:val="000000"/>
          <w:sz w:val="22"/>
          <w:szCs w:val="20"/>
        </w:rPr>
        <w:t xml:space="preserve"> právoplatnosti </w:t>
      </w:r>
      <w:r w:rsidR="00F00373" w:rsidRPr="0088175B">
        <w:rPr>
          <w:rFonts w:ascii="Arial" w:hAnsi="Arial" w:cs="Arial"/>
          <w:color w:val="000000"/>
          <w:sz w:val="22"/>
          <w:szCs w:val="20"/>
        </w:rPr>
        <w:t>rozhodnut</w:t>
      </w:r>
      <w:r w:rsidR="007A73F6" w:rsidRPr="0088175B">
        <w:rPr>
          <w:rFonts w:ascii="Arial" w:hAnsi="Arial" w:cs="Arial"/>
          <w:color w:val="000000"/>
          <w:sz w:val="22"/>
          <w:szCs w:val="20"/>
        </w:rPr>
        <w:t>ia Úradu pre reguláciu sieťových odvetví o schválení tohto Prevádzkového poriadku</w:t>
      </w:r>
      <w:r w:rsidR="00F00373" w:rsidRPr="0088175B">
        <w:rPr>
          <w:rFonts w:ascii="Arial" w:hAnsi="Arial" w:cs="Arial"/>
          <w:color w:val="000000"/>
          <w:sz w:val="22"/>
          <w:szCs w:val="20"/>
        </w:rPr>
        <w:t xml:space="preserve"> </w:t>
      </w:r>
      <w:r w:rsidR="00EE5462" w:rsidRPr="0088175B">
        <w:rPr>
          <w:rFonts w:ascii="Arial" w:hAnsi="Arial" w:cs="Arial"/>
          <w:color w:val="000000"/>
          <w:sz w:val="22"/>
          <w:szCs w:val="20"/>
        </w:rPr>
        <w:t xml:space="preserve">stráca účinnosť </w:t>
      </w:r>
      <w:r w:rsidR="00F00373" w:rsidRPr="0088175B">
        <w:rPr>
          <w:rFonts w:ascii="Arial" w:hAnsi="Arial" w:cs="Arial"/>
          <w:color w:val="000000"/>
          <w:sz w:val="22"/>
          <w:szCs w:val="20"/>
        </w:rPr>
        <w:t xml:space="preserve">prevádzkový poriadok </w:t>
      </w:r>
      <w:r w:rsidR="007A73F6" w:rsidRPr="0088175B">
        <w:rPr>
          <w:rFonts w:ascii="Arial" w:hAnsi="Arial" w:cs="Arial"/>
          <w:color w:val="000000"/>
          <w:spacing w:val="-8"/>
          <w:sz w:val="22"/>
          <w:szCs w:val="20"/>
        </w:rPr>
        <w:t xml:space="preserve">schválený </w:t>
      </w:r>
      <w:r w:rsidR="00CB38FC" w:rsidRPr="0088175B">
        <w:rPr>
          <w:rFonts w:ascii="Arial" w:hAnsi="Arial" w:cs="Arial"/>
          <w:color w:val="000000"/>
          <w:sz w:val="22"/>
          <w:szCs w:val="20"/>
          <w:highlight w:val="yellow"/>
        </w:rPr>
        <w:t xml:space="preserve">rozhodnutím </w:t>
      </w:r>
      <w:r w:rsidR="007A73F6" w:rsidRPr="0088175B">
        <w:rPr>
          <w:rFonts w:ascii="Arial" w:hAnsi="Arial" w:cs="Arial"/>
          <w:color w:val="000000"/>
          <w:sz w:val="22"/>
          <w:szCs w:val="20"/>
          <w:highlight w:val="yellow"/>
        </w:rPr>
        <w:t>Úradu pre reguláciu sieťových odvetví</w:t>
      </w:r>
      <w:r w:rsidR="00470573" w:rsidRPr="0088175B">
        <w:rPr>
          <w:rFonts w:ascii="Arial" w:hAnsi="Arial" w:cs="Arial"/>
          <w:color w:val="000000"/>
          <w:sz w:val="22"/>
          <w:szCs w:val="20"/>
          <w:highlight w:val="yellow"/>
        </w:rPr>
        <w:t xml:space="preserve"> </w:t>
      </w:r>
      <w:r w:rsidR="007A73F6" w:rsidRPr="0088175B">
        <w:rPr>
          <w:rFonts w:ascii="Arial" w:hAnsi="Arial" w:cs="Arial"/>
          <w:color w:val="000000"/>
          <w:sz w:val="22"/>
          <w:szCs w:val="20"/>
          <w:highlight w:val="yellow"/>
        </w:rPr>
        <w:t>č. 0002/2008/04/PP zo dňa 26.05.2008</w:t>
      </w:r>
      <w:r w:rsidRPr="0088175B">
        <w:rPr>
          <w:rFonts w:ascii="Arial" w:hAnsi="Arial" w:cs="Arial"/>
          <w:color w:val="000000"/>
          <w:spacing w:val="-8"/>
          <w:sz w:val="22"/>
          <w:szCs w:val="20"/>
          <w:highlight w:val="yellow"/>
        </w:rPr>
        <w:t xml:space="preserve"> </w:t>
      </w:r>
      <w:r w:rsidR="00F00373" w:rsidRPr="0088175B">
        <w:rPr>
          <w:rFonts w:ascii="Arial" w:hAnsi="Arial" w:cs="Arial"/>
          <w:color w:val="000000"/>
          <w:spacing w:val="-8"/>
          <w:sz w:val="22"/>
          <w:szCs w:val="20"/>
          <w:highlight w:val="yellow"/>
        </w:rPr>
        <w:t xml:space="preserve">v znení </w:t>
      </w:r>
      <w:r w:rsidR="00470573" w:rsidRPr="0088175B">
        <w:rPr>
          <w:rFonts w:ascii="Arial" w:hAnsi="Arial" w:cs="Arial"/>
          <w:color w:val="000000"/>
          <w:spacing w:val="-8"/>
          <w:sz w:val="22"/>
          <w:szCs w:val="20"/>
          <w:highlight w:val="yellow"/>
        </w:rPr>
        <w:t>Dodatku</w:t>
      </w:r>
      <w:r w:rsidRPr="0088175B">
        <w:rPr>
          <w:rFonts w:ascii="Arial" w:hAnsi="Arial" w:cs="Arial"/>
          <w:color w:val="000000"/>
          <w:spacing w:val="-8"/>
          <w:sz w:val="22"/>
          <w:szCs w:val="20"/>
          <w:highlight w:val="yellow"/>
        </w:rPr>
        <w:t xml:space="preserve"> </w:t>
      </w:r>
      <w:r w:rsidR="00470573" w:rsidRPr="0088175B">
        <w:rPr>
          <w:rFonts w:ascii="Arial" w:hAnsi="Arial" w:cs="Arial"/>
          <w:color w:val="000000"/>
          <w:spacing w:val="-8"/>
          <w:sz w:val="22"/>
          <w:szCs w:val="20"/>
          <w:highlight w:val="yellow"/>
        </w:rPr>
        <w:t xml:space="preserve">č. </w:t>
      </w:r>
      <w:r w:rsidR="00F00373" w:rsidRPr="0088175B">
        <w:rPr>
          <w:rFonts w:ascii="Arial" w:hAnsi="Arial" w:cs="Arial"/>
          <w:color w:val="000000"/>
          <w:spacing w:val="-8"/>
          <w:sz w:val="22"/>
          <w:szCs w:val="20"/>
          <w:highlight w:val="yellow"/>
        </w:rPr>
        <w:t xml:space="preserve">1, </w:t>
      </w:r>
      <w:r w:rsidR="00F00373" w:rsidRPr="0088175B">
        <w:rPr>
          <w:rFonts w:ascii="Arial" w:hAnsi="Arial" w:cs="Arial"/>
          <w:spacing w:val="-8"/>
          <w:sz w:val="22"/>
          <w:szCs w:val="20"/>
          <w:highlight w:val="yellow"/>
        </w:rPr>
        <w:t>ktorý bol schválený rozhodnutím č. 0008/2009/P-PP zo dňa 12.10.2009.</w:t>
      </w:r>
      <w:r w:rsidR="00F00373" w:rsidRPr="0088175B">
        <w:rPr>
          <w:rFonts w:ascii="Arial" w:hAnsi="Arial" w:cs="Arial"/>
          <w:sz w:val="22"/>
          <w:szCs w:val="20"/>
        </w:rPr>
        <w:t xml:space="preserve"> </w:t>
      </w:r>
    </w:p>
    <w:p w:rsidR="007636BD" w:rsidRPr="0088175B" w:rsidRDefault="001901D6" w:rsidP="00534899">
      <w:pPr>
        <w:spacing w:before="120" w:after="120"/>
        <w:ind w:left="705" w:hanging="705"/>
        <w:rPr>
          <w:rFonts w:ascii="Arial" w:hAnsi="Arial" w:cs="Arial"/>
          <w:sz w:val="22"/>
          <w:szCs w:val="20"/>
        </w:rPr>
      </w:pPr>
      <w:r w:rsidRPr="0088175B">
        <w:rPr>
          <w:rFonts w:ascii="Arial" w:hAnsi="Arial" w:cs="Arial"/>
          <w:sz w:val="22"/>
          <w:szCs w:val="20"/>
        </w:rPr>
        <w:t>13.</w:t>
      </w:r>
      <w:r w:rsidR="00961F2F" w:rsidRPr="0088175B">
        <w:rPr>
          <w:rFonts w:ascii="Arial" w:hAnsi="Arial" w:cs="Arial"/>
          <w:sz w:val="22"/>
          <w:szCs w:val="20"/>
        </w:rPr>
        <w:t>9</w:t>
      </w:r>
      <w:r w:rsidRPr="0088175B">
        <w:rPr>
          <w:rFonts w:ascii="Arial" w:hAnsi="Arial" w:cs="Arial"/>
          <w:sz w:val="22"/>
          <w:szCs w:val="20"/>
        </w:rPr>
        <w:t>.3</w:t>
      </w:r>
      <w:r w:rsidRPr="0088175B">
        <w:rPr>
          <w:rFonts w:ascii="Arial" w:hAnsi="Arial" w:cs="Arial"/>
          <w:sz w:val="22"/>
          <w:szCs w:val="20"/>
        </w:rPr>
        <w:tab/>
      </w:r>
      <w:r w:rsidR="00E3282E" w:rsidRPr="0088175B">
        <w:rPr>
          <w:rFonts w:ascii="Arial" w:hAnsi="Arial" w:cs="Arial"/>
          <w:sz w:val="22"/>
          <w:szCs w:val="20"/>
        </w:rPr>
        <w:t>Prevádzkovateľ zásobníka zverejní tento Prevádzkový poriadok na svojej internetovej stránke.</w:t>
      </w:r>
      <w:r w:rsidR="00D66CEE" w:rsidRPr="0088175B">
        <w:rPr>
          <w:rFonts w:ascii="Arial" w:hAnsi="Arial" w:cs="Arial"/>
          <w:sz w:val="22"/>
          <w:szCs w:val="20"/>
        </w:rPr>
        <w:t xml:space="preserve"> Zverejnením Prevádzkového poriadku sa </w:t>
      </w:r>
      <w:r w:rsidR="00C07878" w:rsidRPr="0088175B">
        <w:rPr>
          <w:rFonts w:ascii="Arial" w:hAnsi="Arial" w:cs="Arial"/>
          <w:sz w:val="22"/>
          <w:szCs w:val="20"/>
        </w:rPr>
        <w:t>zmena Prevádzkového poriadku považuje za oznámenú.</w:t>
      </w:r>
      <w:r w:rsidR="00D66CEE" w:rsidRPr="0088175B">
        <w:rPr>
          <w:rFonts w:ascii="Arial" w:hAnsi="Arial" w:cs="Arial"/>
          <w:sz w:val="22"/>
          <w:szCs w:val="20"/>
        </w:rPr>
        <w:t xml:space="preserve"> </w:t>
      </w:r>
    </w:p>
    <w:p w:rsidR="008F0070" w:rsidRPr="0088175B" w:rsidRDefault="008F0070" w:rsidP="00375EA8">
      <w:pPr>
        <w:spacing w:before="120" w:after="120"/>
        <w:ind w:left="705" w:hanging="705"/>
        <w:rPr>
          <w:rFonts w:ascii="Arial" w:hAnsi="Arial" w:cs="Arial"/>
          <w:sz w:val="22"/>
          <w:szCs w:val="20"/>
        </w:rPr>
      </w:pPr>
    </w:p>
    <w:sectPr w:rsidR="008F0070" w:rsidRPr="0088175B" w:rsidSect="0088175B">
      <w:headerReference w:type="even" r:id="rId12"/>
      <w:headerReference w:type="default" r:id="rId13"/>
      <w:footerReference w:type="even" r:id="rId14"/>
      <w:footerReference w:type="default" r:id="rId15"/>
      <w:headerReference w:type="first" r:id="rId16"/>
      <w:footerReference w:type="first" r:id="rId17"/>
      <w:pgSz w:w="11906" w:h="16838"/>
      <w:pgMar w:top="1380" w:right="991" w:bottom="1418" w:left="993" w:header="799"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4F" w:rsidRDefault="0001634F">
      <w:r>
        <w:separator/>
      </w:r>
    </w:p>
  </w:endnote>
  <w:endnote w:type="continuationSeparator" w:id="0">
    <w:p w:rsidR="0001634F" w:rsidRDefault="0001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vinio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2D" w:rsidRDefault="0042792D" w:rsidP="00B4603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42792D" w:rsidRDefault="0042792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2D" w:rsidRPr="00E81E59" w:rsidRDefault="0042792D">
    <w:pPr>
      <w:pStyle w:val="Pta"/>
      <w:jc w:val="center"/>
      <w:rPr>
        <w:rFonts w:ascii="Calibri" w:hAnsi="Calibri"/>
      </w:rPr>
    </w:pPr>
    <w:r>
      <w:rPr>
        <w:noProof/>
        <w:lang w:eastAsia="sk-SK"/>
      </w:rPr>
      <w:drawing>
        <wp:anchor distT="0" distB="0" distL="114300" distR="114300" simplePos="0" relativeHeight="251657728" behindDoc="0" locked="0" layoutInCell="1" allowOverlap="1">
          <wp:simplePos x="0" y="0"/>
          <wp:positionH relativeFrom="margin">
            <wp:posOffset>5719445</wp:posOffset>
          </wp:positionH>
          <wp:positionV relativeFrom="page">
            <wp:posOffset>9949180</wp:posOffset>
          </wp:positionV>
          <wp:extent cx="581025" cy="323850"/>
          <wp:effectExtent l="0" t="0" r="9525" b="0"/>
          <wp:wrapSquare wrapText="bothSides"/>
          <wp:docPr id="2" name="Obrázok 1" descr="nafta_cmyk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fta_cmyk_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pic:spPr>
              </pic:pic>
            </a:graphicData>
          </a:graphic>
          <wp14:sizeRelH relativeFrom="page">
            <wp14:pctWidth>0</wp14:pctWidth>
          </wp14:sizeRelH>
          <wp14:sizeRelV relativeFrom="page">
            <wp14:pctHeight>0</wp14:pctHeight>
          </wp14:sizeRelV>
        </wp:anchor>
      </w:drawing>
    </w:r>
    <w:r w:rsidRPr="00E81E59">
      <w:rPr>
        <w:rFonts w:ascii="Calibri" w:hAnsi="Calibri"/>
      </w:rPr>
      <w:fldChar w:fldCharType="begin"/>
    </w:r>
    <w:r w:rsidRPr="00E81E59">
      <w:rPr>
        <w:rFonts w:ascii="Calibri" w:hAnsi="Calibri"/>
      </w:rPr>
      <w:instrText>PAGE   \* MERGEFORMAT</w:instrText>
    </w:r>
    <w:r w:rsidRPr="00E81E59">
      <w:rPr>
        <w:rFonts w:ascii="Calibri" w:hAnsi="Calibri"/>
      </w:rPr>
      <w:fldChar w:fldCharType="separate"/>
    </w:r>
    <w:r w:rsidR="00584F40">
      <w:rPr>
        <w:rFonts w:ascii="Calibri" w:hAnsi="Calibri"/>
        <w:noProof/>
      </w:rPr>
      <w:t>2</w:t>
    </w:r>
    <w:r w:rsidRPr="00E81E59">
      <w:rPr>
        <w:rFonts w:ascii="Calibri" w:hAnsi="Calibri"/>
      </w:rPr>
      <w:fldChar w:fldCharType="end"/>
    </w:r>
    <w:r w:rsidRPr="00E81E59">
      <w:rPr>
        <w:snapToGrid w:val="0"/>
        <w:color w:val="000000"/>
        <w:w w:val="0"/>
        <w:sz w:val="0"/>
        <w:szCs w:val="0"/>
        <w:u w:color="000000"/>
        <w:bdr w:val="none" w:sz="0" w:space="0" w:color="000000"/>
        <w:shd w:val="clear" w:color="000000" w:fill="000000"/>
      </w:rPr>
      <w:t xml:space="preserve"> </w:t>
    </w:r>
  </w:p>
  <w:p w:rsidR="0042792D" w:rsidRDefault="0042792D" w:rsidP="00E04622">
    <w:pPr>
      <w:pStyle w:val="Pt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40" w:rsidRDefault="00584F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4F" w:rsidRDefault="0001634F">
      <w:r>
        <w:separator/>
      </w:r>
    </w:p>
  </w:footnote>
  <w:footnote w:type="continuationSeparator" w:id="0">
    <w:p w:rsidR="0001634F" w:rsidRDefault="00016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40" w:rsidRDefault="00584F40">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1058" o:spid="_x0000_s2051" type="#_x0000_t136" style="position:absolute;left:0;text-align:left;margin-left:0;margin-top:0;width:499.6pt;height:199.8pt;rotation:315;z-index:-251654656;mso-position-horizontal:center;mso-position-horizontal-relative:margin;mso-position-vertical:center;mso-position-vertical-relative:margin" o:allowincell="f" fillcolor="silver" stroked="f">
          <v:fill opacity=".5"/>
          <v:textpath style="font-family:&quot;Times New Roman&quot;;font-size:1pt" string="NÁVRH"/>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2D" w:rsidRPr="006D2528" w:rsidRDefault="00584F40" w:rsidP="006D2528">
    <w:pPr>
      <w:pStyle w:val="Hlavika"/>
      <w:pBdr>
        <w:bottom w:val="single" w:sz="8" w:space="1" w:color="auto"/>
      </w:pBdr>
      <w:tabs>
        <w:tab w:val="clear" w:pos="4536"/>
        <w:tab w:val="clear" w:pos="9072"/>
        <w:tab w:val="left" w:pos="284"/>
        <w:tab w:val="right" w:pos="9923"/>
      </w:tabs>
      <w:rPr>
        <w:rFonts w:ascii="Arial" w:hAnsi="Arial" w:cs="Arial"/>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1059" o:spid="_x0000_s2052" type="#_x0000_t136" style="position:absolute;left:0;text-align:left;margin-left:0;margin-top:0;width:499.6pt;height:199.8pt;rotation:315;z-index:-251652608;mso-position-horizontal:center;mso-position-horizontal-relative:margin;mso-position-vertical:center;mso-position-vertical-relative:margin" o:allowincell="f" fillcolor="silver" stroked="f">
          <v:fill opacity=".5"/>
          <v:textpath style="font-family:&quot;Times New Roman&quot;;font-size:1pt" string="NÁVRH"/>
        </v:shape>
      </w:pict>
    </w:r>
    <w:r w:rsidR="0042792D" w:rsidRPr="008E76AE">
      <w:rPr>
        <w:rFonts w:ascii="Arial" w:hAnsi="Arial" w:cs="Arial"/>
        <w:sz w:val="20"/>
        <w:szCs w:val="20"/>
      </w:rPr>
      <w:t xml:space="preserve">Prevádzkový poriadok </w:t>
    </w:r>
    <w:r w:rsidR="0042792D">
      <w:rPr>
        <w:rFonts w:ascii="Arial" w:hAnsi="Arial" w:cs="Arial"/>
        <w:sz w:val="20"/>
        <w:szCs w:val="20"/>
      </w:rPr>
      <w:tab/>
    </w:r>
    <w:r w:rsidR="0042792D" w:rsidRPr="006D2528">
      <w:rPr>
        <w:rFonts w:ascii="Arial" w:hAnsi="Arial" w:cs="Arial"/>
        <w:sz w:val="20"/>
        <w:szCs w:val="20"/>
      </w:rPr>
      <w:t>7. marec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40" w:rsidRDefault="00584F40">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1057" o:spid="_x0000_s2050" type="#_x0000_t136" style="position:absolute;left:0;text-align:left;margin-left:0;margin-top:0;width:499.6pt;height:199.8pt;rotation:315;z-index:-251656704;mso-position-horizontal:center;mso-position-horizontal-relative:margin;mso-position-vertical:center;mso-position-vertical-relative:margin" o:allowincell="f" fillcolor="silver" stroked="f">
          <v:fill opacity=".5"/>
          <v:textpath style="font-family:&quot;Times New Roman&quot;;font-size:1pt" string="NÁVR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BBD"/>
    <w:multiLevelType w:val="hybridMultilevel"/>
    <w:tmpl w:val="C0782F26"/>
    <w:lvl w:ilvl="0" w:tplc="9028F0EC">
      <w:start w:val="1"/>
      <w:numFmt w:val="lowerLetter"/>
      <w:lvlText w:val="(%1)"/>
      <w:lvlJc w:val="left"/>
      <w:pPr>
        <w:tabs>
          <w:tab w:val="num" w:pos="-1080"/>
        </w:tabs>
        <w:ind w:left="-1080" w:hanging="360"/>
      </w:pPr>
      <w:rPr>
        <w:rFonts w:hint="default"/>
      </w:rPr>
    </w:lvl>
    <w:lvl w:ilvl="1" w:tplc="46FA3430" w:tentative="1">
      <w:start w:val="1"/>
      <w:numFmt w:val="lowerLetter"/>
      <w:lvlText w:val="%2."/>
      <w:lvlJc w:val="left"/>
      <w:pPr>
        <w:tabs>
          <w:tab w:val="num" w:pos="1440"/>
        </w:tabs>
        <w:ind w:left="1440" w:hanging="360"/>
      </w:pPr>
    </w:lvl>
    <w:lvl w:ilvl="2" w:tplc="70ECAF76" w:tentative="1">
      <w:start w:val="1"/>
      <w:numFmt w:val="lowerRoman"/>
      <w:lvlText w:val="%3."/>
      <w:lvlJc w:val="right"/>
      <w:pPr>
        <w:tabs>
          <w:tab w:val="num" w:pos="2160"/>
        </w:tabs>
        <w:ind w:left="2160" w:hanging="180"/>
      </w:pPr>
    </w:lvl>
    <w:lvl w:ilvl="3" w:tplc="E59ACE48" w:tentative="1">
      <w:start w:val="1"/>
      <w:numFmt w:val="decimal"/>
      <w:lvlText w:val="%4."/>
      <w:lvlJc w:val="left"/>
      <w:pPr>
        <w:tabs>
          <w:tab w:val="num" w:pos="2880"/>
        </w:tabs>
        <w:ind w:left="2880" w:hanging="360"/>
      </w:pPr>
    </w:lvl>
    <w:lvl w:ilvl="4" w:tplc="5A724170" w:tentative="1">
      <w:start w:val="1"/>
      <w:numFmt w:val="lowerLetter"/>
      <w:lvlText w:val="%5."/>
      <w:lvlJc w:val="left"/>
      <w:pPr>
        <w:tabs>
          <w:tab w:val="num" w:pos="3600"/>
        </w:tabs>
        <w:ind w:left="3600" w:hanging="360"/>
      </w:pPr>
    </w:lvl>
    <w:lvl w:ilvl="5" w:tplc="D4DEFD5C" w:tentative="1">
      <w:start w:val="1"/>
      <w:numFmt w:val="lowerRoman"/>
      <w:lvlText w:val="%6."/>
      <w:lvlJc w:val="right"/>
      <w:pPr>
        <w:tabs>
          <w:tab w:val="num" w:pos="4320"/>
        </w:tabs>
        <w:ind w:left="4320" w:hanging="180"/>
      </w:pPr>
    </w:lvl>
    <w:lvl w:ilvl="6" w:tplc="79BC9040" w:tentative="1">
      <w:start w:val="1"/>
      <w:numFmt w:val="decimal"/>
      <w:lvlText w:val="%7."/>
      <w:lvlJc w:val="left"/>
      <w:pPr>
        <w:tabs>
          <w:tab w:val="num" w:pos="5040"/>
        </w:tabs>
        <w:ind w:left="5040" w:hanging="360"/>
      </w:pPr>
    </w:lvl>
    <w:lvl w:ilvl="7" w:tplc="7DF4729E" w:tentative="1">
      <w:start w:val="1"/>
      <w:numFmt w:val="lowerLetter"/>
      <w:lvlText w:val="%8."/>
      <w:lvlJc w:val="left"/>
      <w:pPr>
        <w:tabs>
          <w:tab w:val="num" w:pos="5760"/>
        </w:tabs>
        <w:ind w:left="5760" w:hanging="360"/>
      </w:pPr>
    </w:lvl>
    <w:lvl w:ilvl="8" w:tplc="B1546DCA" w:tentative="1">
      <w:start w:val="1"/>
      <w:numFmt w:val="lowerRoman"/>
      <w:lvlText w:val="%9."/>
      <w:lvlJc w:val="right"/>
      <w:pPr>
        <w:tabs>
          <w:tab w:val="num" w:pos="6480"/>
        </w:tabs>
        <w:ind w:left="6480" w:hanging="180"/>
      </w:pPr>
    </w:lvl>
  </w:abstractNum>
  <w:abstractNum w:abstractNumId="1">
    <w:nsid w:val="01AF5565"/>
    <w:multiLevelType w:val="multilevel"/>
    <w:tmpl w:val="8C10AA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053495"/>
    <w:multiLevelType w:val="multilevel"/>
    <w:tmpl w:val="B486172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5BD5370"/>
    <w:multiLevelType w:val="hybridMultilevel"/>
    <w:tmpl w:val="F3CC6F6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65A4CDF"/>
    <w:multiLevelType w:val="hybridMultilevel"/>
    <w:tmpl w:val="553E8652"/>
    <w:lvl w:ilvl="0" w:tplc="EC143BE0">
      <w:start w:val="9"/>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nsid w:val="09F22940"/>
    <w:multiLevelType w:val="multilevel"/>
    <w:tmpl w:val="509AAC9C"/>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692DA0"/>
    <w:multiLevelType w:val="multilevel"/>
    <w:tmpl w:val="E55C8E5C"/>
    <w:lvl w:ilvl="0">
      <w:start w:val="10"/>
      <w:numFmt w:val="decimal"/>
      <w:lvlText w:val="%1."/>
      <w:lvlJc w:val="left"/>
      <w:pPr>
        <w:tabs>
          <w:tab w:val="num" w:pos="0"/>
        </w:tabs>
        <w:ind w:left="510" w:hanging="510"/>
      </w:pPr>
      <w:rPr>
        <w:rFonts w:hint="default"/>
        <w:i w:val="0"/>
      </w:rPr>
    </w:lvl>
    <w:lvl w:ilvl="1">
      <w:start w:val="4"/>
      <w:numFmt w:val="decimal"/>
      <w:lvlText w:val="%1.%2"/>
      <w:lvlJc w:val="left"/>
      <w:pPr>
        <w:tabs>
          <w:tab w:val="num" w:pos="0"/>
        </w:tabs>
        <w:ind w:left="720" w:hanging="720"/>
      </w:pPr>
      <w:rPr>
        <w:rFonts w:hint="default"/>
        <w:i w:val="0"/>
      </w:rPr>
    </w:lvl>
    <w:lvl w:ilvl="2">
      <w:start w:val="1"/>
      <w:numFmt w:val="decimal"/>
      <w:lvlText w:val="%1.%2.%3."/>
      <w:lvlJc w:val="left"/>
      <w:pPr>
        <w:tabs>
          <w:tab w:val="num" w:pos="0"/>
        </w:tabs>
        <w:ind w:left="720" w:hanging="720"/>
      </w:pPr>
      <w:rPr>
        <w:rFonts w:hint="default"/>
        <w:i w:val="0"/>
      </w:rPr>
    </w:lvl>
    <w:lvl w:ilvl="3">
      <w:start w:val="1"/>
      <w:numFmt w:val="decimal"/>
      <w:lvlText w:val="%1.%2.%3.%4."/>
      <w:lvlJc w:val="left"/>
      <w:pPr>
        <w:tabs>
          <w:tab w:val="num" w:pos="0"/>
        </w:tabs>
        <w:ind w:left="1080" w:hanging="1080"/>
      </w:pPr>
      <w:rPr>
        <w:rFonts w:hint="default"/>
        <w:i w:val="0"/>
      </w:rPr>
    </w:lvl>
    <w:lvl w:ilvl="4">
      <w:start w:val="1"/>
      <w:numFmt w:val="decimal"/>
      <w:lvlText w:val="%1.%2.%3.%4.%5."/>
      <w:lvlJc w:val="left"/>
      <w:pPr>
        <w:tabs>
          <w:tab w:val="num" w:pos="0"/>
        </w:tabs>
        <w:ind w:left="1440" w:hanging="1440"/>
      </w:pPr>
      <w:rPr>
        <w:rFonts w:hint="default"/>
        <w:i w:val="0"/>
      </w:rPr>
    </w:lvl>
    <w:lvl w:ilvl="5">
      <w:start w:val="1"/>
      <w:numFmt w:val="decimal"/>
      <w:lvlText w:val="%1.%2.%3.%4.%5.%6."/>
      <w:lvlJc w:val="left"/>
      <w:pPr>
        <w:tabs>
          <w:tab w:val="num" w:pos="0"/>
        </w:tabs>
        <w:ind w:left="1440" w:hanging="1440"/>
      </w:pPr>
      <w:rPr>
        <w:rFonts w:hint="default"/>
        <w:i w:val="0"/>
      </w:rPr>
    </w:lvl>
    <w:lvl w:ilvl="6">
      <w:start w:val="1"/>
      <w:numFmt w:val="decimal"/>
      <w:lvlText w:val="%1.%2.%3.%4.%5.%6.%7."/>
      <w:lvlJc w:val="left"/>
      <w:pPr>
        <w:tabs>
          <w:tab w:val="num" w:pos="0"/>
        </w:tabs>
        <w:ind w:left="1800" w:hanging="1800"/>
      </w:pPr>
      <w:rPr>
        <w:rFonts w:hint="default"/>
        <w:i w:val="0"/>
      </w:rPr>
    </w:lvl>
    <w:lvl w:ilvl="7">
      <w:start w:val="1"/>
      <w:numFmt w:val="decimal"/>
      <w:lvlText w:val="%1.%2.%3.%4.%5.%6.%7.%8."/>
      <w:lvlJc w:val="left"/>
      <w:pPr>
        <w:tabs>
          <w:tab w:val="num" w:pos="0"/>
        </w:tabs>
        <w:ind w:left="2160" w:hanging="2160"/>
      </w:pPr>
      <w:rPr>
        <w:rFonts w:hint="default"/>
        <w:i w:val="0"/>
      </w:rPr>
    </w:lvl>
    <w:lvl w:ilvl="8">
      <w:start w:val="1"/>
      <w:numFmt w:val="decimal"/>
      <w:lvlText w:val="%1.%2.%3.%4.%5.%6.%7.%8.%9."/>
      <w:lvlJc w:val="left"/>
      <w:pPr>
        <w:tabs>
          <w:tab w:val="num" w:pos="0"/>
        </w:tabs>
        <w:ind w:left="2160" w:hanging="2160"/>
      </w:pPr>
      <w:rPr>
        <w:rFonts w:hint="default"/>
        <w:i w:val="0"/>
      </w:rPr>
    </w:lvl>
  </w:abstractNum>
  <w:abstractNum w:abstractNumId="7">
    <w:nsid w:val="0FBE2273"/>
    <w:multiLevelType w:val="multilevel"/>
    <w:tmpl w:val="CBEA8012"/>
    <w:lvl w:ilvl="0">
      <w:start w:val="12"/>
      <w:numFmt w:val="decimal"/>
      <w:lvlText w:val="%1"/>
      <w:lvlJc w:val="left"/>
      <w:pPr>
        <w:tabs>
          <w:tab w:val="num" w:pos="0"/>
        </w:tabs>
        <w:ind w:left="720" w:hanging="360"/>
      </w:pPr>
      <w:rPr>
        <w:rFonts w:hint="default"/>
      </w:rPr>
    </w:lvl>
    <w:lvl w:ilvl="1">
      <w:start w:val="2"/>
      <w:numFmt w:val="decimal"/>
      <w:isLgl/>
      <w:lvlText w:val="%1.%2"/>
      <w:lvlJc w:val="left"/>
      <w:pPr>
        <w:tabs>
          <w:tab w:val="num" w:pos="0"/>
        </w:tabs>
        <w:ind w:left="1425" w:hanging="720"/>
      </w:pPr>
      <w:rPr>
        <w:rFonts w:hint="default"/>
      </w:rPr>
    </w:lvl>
    <w:lvl w:ilvl="2">
      <w:start w:val="1"/>
      <w:numFmt w:val="decimal"/>
      <w:isLgl/>
      <w:lvlText w:val="%1.%2.%3."/>
      <w:lvlJc w:val="left"/>
      <w:pPr>
        <w:tabs>
          <w:tab w:val="num" w:pos="0"/>
        </w:tabs>
        <w:ind w:left="1770" w:hanging="720"/>
      </w:pPr>
      <w:rPr>
        <w:rFonts w:hint="default"/>
      </w:rPr>
    </w:lvl>
    <w:lvl w:ilvl="3">
      <w:start w:val="1"/>
      <w:numFmt w:val="decimal"/>
      <w:isLgl/>
      <w:lvlText w:val="%1.%2.%3.%4."/>
      <w:lvlJc w:val="left"/>
      <w:pPr>
        <w:tabs>
          <w:tab w:val="num" w:pos="0"/>
        </w:tabs>
        <w:ind w:left="2475" w:hanging="1080"/>
      </w:pPr>
      <w:rPr>
        <w:rFonts w:hint="default"/>
      </w:rPr>
    </w:lvl>
    <w:lvl w:ilvl="4">
      <w:start w:val="1"/>
      <w:numFmt w:val="decimal"/>
      <w:isLgl/>
      <w:lvlText w:val="%1.%2.%3.%4.%5."/>
      <w:lvlJc w:val="left"/>
      <w:pPr>
        <w:tabs>
          <w:tab w:val="num" w:pos="0"/>
        </w:tabs>
        <w:ind w:left="3180" w:hanging="1440"/>
      </w:pPr>
      <w:rPr>
        <w:rFonts w:hint="default"/>
      </w:rPr>
    </w:lvl>
    <w:lvl w:ilvl="5">
      <w:start w:val="1"/>
      <w:numFmt w:val="decimal"/>
      <w:isLgl/>
      <w:lvlText w:val="%1.%2.%3.%4.%5.%6."/>
      <w:lvlJc w:val="left"/>
      <w:pPr>
        <w:tabs>
          <w:tab w:val="num" w:pos="0"/>
        </w:tabs>
        <w:ind w:left="3525" w:hanging="1440"/>
      </w:pPr>
      <w:rPr>
        <w:rFonts w:hint="default"/>
      </w:rPr>
    </w:lvl>
    <w:lvl w:ilvl="6">
      <w:start w:val="1"/>
      <w:numFmt w:val="decimal"/>
      <w:isLgl/>
      <w:lvlText w:val="%1.%2.%3.%4.%5.%6.%7."/>
      <w:lvlJc w:val="left"/>
      <w:pPr>
        <w:tabs>
          <w:tab w:val="num" w:pos="0"/>
        </w:tabs>
        <w:ind w:left="4230" w:hanging="1800"/>
      </w:pPr>
      <w:rPr>
        <w:rFonts w:hint="default"/>
      </w:rPr>
    </w:lvl>
    <w:lvl w:ilvl="7">
      <w:start w:val="1"/>
      <w:numFmt w:val="decimal"/>
      <w:isLgl/>
      <w:lvlText w:val="%1.%2.%3.%4.%5.%6.%7.%8."/>
      <w:lvlJc w:val="left"/>
      <w:pPr>
        <w:tabs>
          <w:tab w:val="num" w:pos="0"/>
        </w:tabs>
        <w:ind w:left="4935" w:hanging="2160"/>
      </w:pPr>
      <w:rPr>
        <w:rFonts w:hint="default"/>
      </w:rPr>
    </w:lvl>
    <w:lvl w:ilvl="8">
      <w:start w:val="1"/>
      <w:numFmt w:val="decimal"/>
      <w:isLgl/>
      <w:lvlText w:val="%1.%2.%3.%4.%5.%6.%7.%8.%9."/>
      <w:lvlJc w:val="left"/>
      <w:pPr>
        <w:tabs>
          <w:tab w:val="num" w:pos="0"/>
        </w:tabs>
        <w:ind w:left="5280" w:hanging="2160"/>
      </w:pPr>
      <w:rPr>
        <w:rFonts w:hint="default"/>
      </w:rPr>
    </w:lvl>
  </w:abstractNum>
  <w:abstractNum w:abstractNumId="8">
    <w:nsid w:val="18F07331"/>
    <w:multiLevelType w:val="hybridMultilevel"/>
    <w:tmpl w:val="C0782F26"/>
    <w:lvl w:ilvl="0" w:tplc="632E678C">
      <w:start w:val="1"/>
      <w:numFmt w:val="lowerLetter"/>
      <w:lvlText w:val="(%1)"/>
      <w:lvlJc w:val="left"/>
      <w:pPr>
        <w:tabs>
          <w:tab w:val="num" w:pos="-1080"/>
        </w:tabs>
        <w:ind w:left="-1080" w:hanging="360"/>
      </w:pPr>
      <w:rPr>
        <w:rFonts w:hint="default"/>
      </w:rPr>
    </w:lvl>
    <w:lvl w:ilvl="1" w:tplc="C29C742E" w:tentative="1">
      <w:start w:val="1"/>
      <w:numFmt w:val="lowerLetter"/>
      <w:lvlText w:val="%2."/>
      <w:lvlJc w:val="left"/>
      <w:pPr>
        <w:tabs>
          <w:tab w:val="num" w:pos="1440"/>
        </w:tabs>
        <w:ind w:left="1440" w:hanging="360"/>
      </w:pPr>
    </w:lvl>
    <w:lvl w:ilvl="2" w:tplc="6EF8BD00" w:tentative="1">
      <w:start w:val="1"/>
      <w:numFmt w:val="lowerRoman"/>
      <w:lvlText w:val="%3."/>
      <w:lvlJc w:val="right"/>
      <w:pPr>
        <w:tabs>
          <w:tab w:val="num" w:pos="2160"/>
        </w:tabs>
        <w:ind w:left="2160" w:hanging="180"/>
      </w:pPr>
    </w:lvl>
    <w:lvl w:ilvl="3" w:tplc="19CAE0AA" w:tentative="1">
      <w:start w:val="1"/>
      <w:numFmt w:val="decimal"/>
      <w:lvlText w:val="%4."/>
      <w:lvlJc w:val="left"/>
      <w:pPr>
        <w:tabs>
          <w:tab w:val="num" w:pos="2880"/>
        </w:tabs>
        <w:ind w:left="2880" w:hanging="360"/>
      </w:pPr>
    </w:lvl>
    <w:lvl w:ilvl="4" w:tplc="79E6FFAA" w:tentative="1">
      <w:start w:val="1"/>
      <w:numFmt w:val="lowerLetter"/>
      <w:lvlText w:val="%5."/>
      <w:lvlJc w:val="left"/>
      <w:pPr>
        <w:tabs>
          <w:tab w:val="num" w:pos="3600"/>
        </w:tabs>
        <w:ind w:left="3600" w:hanging="360"/>
      </w:pPr>
    </w:lvl>
    <w:lvl w:ilvl="5" w:tplc="CC8E052A" w:tentative="1">
      <w:start w:val="1"/>
      <w:numFmt w:val="lowerRoman"/>
      <w:lvlText w:val="%6."/>
      <w:lvlJc w:val="right"/>
      <w:pPr>
        <w:tabs>
          <w:tab w:val="num" w:pos="4320"/>
        </w:tabs>
        <w:ind w:left="4320" w:hanging="180"/>
      </w:pPr>
    </w:lvl>
    <w:lvl w:ilvl="6" w:tplc="7812E04A" w:tentative="1">
      <w:start w:val="1"/>
      <w:numFmt w:val="decimal"/>
      <w:lvlText w:val="%7."/>
      <w:lvlJc w:val="left"/>
      <w:pPr>
        <w:tabs>
          <w:tab w:val="num" w:pos="5040"/>
        </w:tabs>
        <w:ind w:left="5040" w:hanging="360"/>
      </w:pPr>
    </w:lvl>
    <w:lvl w:ilvl="7" w:tplc="2FEAB212" w:tentative="1">
      <w:start w:val="1"/>
      <w:numFmt w:val="lowerLetter"/>
      <w:lvlText w:val="%8."/>
      <w:lvlJc w:val="left"/>
      <w:pPr>
        <w:tabs>
          <w:tab w:val="num" w:pos="5760"/>
        </w:tabs>
        <w:ind w:left="5760" w:hanging="360"/>
      </w:pPr>
    </w:lvl>
    <w:lvl w:ilvl="8" w:tplc="1370F7C0" w:tentative="1">
      <w:start w:val="1"/>
      <w:numFmt w:val="lowerRoman"/>
      <w:lvlText w:val="%9."/>
      <w:lvlJc w:val="right"/>
      <w:pPr>
        <w:tabs>
          <w:tab w:val="num" w:pos="6480"/>
        </w:tabs>
        <w:ind w:left="6480" w:hanging="180"/>
      </w:pPr>
    </w:lvl>
  </w:abstractNum>
  <w:abstractNum w:abstractNumId="9">
    <w:nsid w:val="19143FF5"/>
    <w:multiLevelType w:val="multilevel"/>
    <w:tmpl w:val="7414C500"/>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C90002E"/>
    <w:multiLevelType w:val="multilevel"/>
    <w:tmpl w:val="1144CFB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CE246A2"/>
    <w:multiLevelType w:val="hybridMultilevel"/>
    <w:tmpl w:val="9E1C1690"/>
    <w:lvl w:ilvl="0" w:tplc="C02003D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CA4860"/>
    <w:multiLevelType w:val="multilevel"/>
    <w:tmpl w:val="97C03070"/>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Roman"/>
      <w:lvlText w:val="%7."/>
      <w:lvlJc w:val="righ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0C01A6"/>
    <w:multiLevelType w:val="hybridMultilevel"/>
    <w:tmpl w:val="A128F942"/>
    <w:lvl w:ilvl="0" w:tplc="1EE45224">
      <w:start w:val="1"/>
      <w:numFmt w:val="lowerLetter"/>
      <w:lvlText w:val="(%1)"/>
      <w:lvlJc w:val="left"/>
      <w:pPr>
        <w:tabs>
          <w:tab w:val="num" w:pos="720"/>
        </w:tabs>
        <w:ind w:left="720" w:hanging="360"/>
      </w:pPr>
      <w:rPr>
        <w:rFonts w:hint="default"/>
      </w:rPr>
    </w:lvl>
    <w:lvl w:ilvl="1" w:tplc="A71C5C42">
      <w:start w:val="1"/>
      <w:numFmt w:val="lowerLetter"/>
      <w:lvlText w:val="(%2)"/>
      <w:lvlJc w:val="left"/>
      <w:pPr>
        <w:tabs>
          <w:tab w:val="num" w:pos="1440"/>
        </w:tabs>
        <w:ind w:left="1440" w:hanging="360"/>
      </w:pPr>
      <w:rPr>
        <w:rFonts w:hint="default"/>
      </w:rPr>
    </w:lvl>
    <w:lvl w:ilvl="2" w:tplc="D65C0526" w:tentative="1">
      <w:start w:val="1"/>
      <w:numFmt w:val="lowerRoman"/>
      <w:lvlText w:val="%3."/>
      <w:lvlJc w:val="right"/>
      <w:pPr>
        <w:tabs>
          <w:tab w:val="num" w:pos="2160"/>
        </w:tabs>
        <w:ind w:left="2160" w:hanging="180"/>
      </w:pPr>
    </w:lvl>
    <w:lvl w:ilvl="3" w:tplc="C63A494A" w:tentative="1">
      <w:start w:val="1"/>
      <w:numFmt w:val="decimal"/>
      <w:lvlText w:val="%4."/>
      <w:lvlJc w:val="left"/>
      <w:pPr>
        <w:tabs>
          <w:tab w:val="num" w:pos="2880"/>
        </w:tabs>
        <w:ind w:left="2880" w:hanging="360"/>
      </w:pPr>
    </w:lvl>
    <w:lvl w:ilvl="4" w:tplc="2C680730" w:tentative="1">
      <w:start w:val="1"/>
      <w:numFmt w:val="lowerLetter"/>
      <w:lvlText w:val="%5."/>
      <w:lvlJc w:val="left"/>
      <w:pPr>
        <w:tabs>
          <w:tab w:val="num" w:pos="3600"/>
        </w:tabs>
        <w:ind w:left="3600" w:hanging="360"/>
      </w:pPr>
    </w:lvl>
    <w:lvl w:ilvl="5" w:tplc="371EEFAC" w:tentative="1">
      <w:start w:val="1"/>
      <w:numFmt w:val="lowerRoman"/>
      <w:lvlText w:val="%6."/>
      <w:lvlJc w:val="right"/>
      <w:pPr>
        <w:tabs>
          <w:tab w:val="num" w:pos="4320"/>
        </w:tabs>
        <w:ind w:left="4320" w:hanging="180"/>
      </w:pPr>
    </w:lvl>
    <w:lvl w:ilvl="6" w:tplc="44165344" w:tentative="1">
      <w:start w:val="1"/>
      <w:numFmt w:val="decimal"/>
      <w:lvlText w:val="%7."/>
      <w:lvlJc w:val="left"/>
      <w:pPr>
        <w:tabs>
          <w:tab w:val="num" w:pos="5040"/>
        </w:tabs>
        <w:ind w:left="5040" w:hanging="360"/>
      </w:pPr>
    </w:lvl>
    <w:lvl w:ilvl="7" w:tplc="CA5CCBB2" w:tentative="1">
      <w:start w:val="1"/>
      <w:numFmt w:val="lowerLetter"/>
      <w:lvlText w:val="%8."/>
      <w:lvlJc w:val="left"/>
      <w:pPr>
        <w:tabs>
          <w:tab w:val="num" w:pos="5760"/>
        </w:tabs>
        <w:ind w:left="5760" w:hanging="360"/>
      </w:pPr>
    </w:lvl>
    <w:lvl w:ilvl="8" w:tplc="2118DCDC" w:tentative="1">
      <w:start w:val="1"/>
      <w:numFmt w:val="lowerRoman"/>
      <w:lvlText w:val="%9."/>
      <w:lvlJc w:val="right"/>
      <w:pPr>
        <w:tabs>
          <w:tab w:val="num" w:pos="6480"/>
        </w:tabs>
        <w:ind w:left="6480" w:hanging="180"/>
      </w:pPr>
    </w:lvl>
  </w:abstractNum>
  <w:abstractNum w:abstractNumId="14">
    <w:nsid w:val="31FC54EE"/>
    <w:multiLevelType w:val="hybridMultilevel"/>
    <w:tmpl w:val="3B00E9A0"/>
    <w:lvl w:ilvl="0" w:tplc="38244DEA">
      <w:start w:val="1"/>
      <w:numFmt w:val="upperRoman"/>
      <w:lvlText w:val="%1."/>
      <w:lvlJc w:val="left"/>
      <w:pPr>
        <w:ind w:left="1790" w:hanging="720"/>
      </w:pPr>
      <w:rPr>
        <w:rFonts w:ascii="Arial" w:eastAsia="Times New Roman" w:hAnsi="Arial" w:cs="Arial" w:hint="default"/>
      </w:rPr>
    </w:lvl>
    <w:lvl w:ilvl="1" w:tplc="041B0019">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15">
    <w:nsid w:val="33CB3115"/>
    <w:multiLevelType w:val="multilevel"/>
    <w:tmpl w:val="59F8FB18"/>
    <w:lvl w:ilvl="0">
      <w:start w:val="1"/>
      <w:numFmt w:val="decimal"/>
      <w:pStyle w:val="Zkladntext"/>
      <w:lvlText w:val="%1."/>
      <w:lvlJc w:val="left"/>
      <w:pPr>
        <w:tabs>
          <w:tab w:val="num" w:pos="502"/>
        </w:tabs>
        <w:ind w:left="499" w:hanging="357"/>
      </w:pPr>
      <w:rPr>
        <w:rFonts w:hint="default"/>
        <w:color w:val="000000"/>
        <w:sz w:val="24"/>
        <w:szCs w:val="24"/>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left"/>
      <w:pPr>
        <w:tabs>
          <w:tab w:val="num" w:pos="2148"/>
        </w:tabs>
        <w:ind w:left="1788" w:hanging="360"/>
      </w:pPr>
      <w:rPr>
        <w:rFonts w:ascii="Arial" w:eastAsia="Times New Roman" w:hAnsi="Arial" w:cs="Arial"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2868"/>
        </w:tabs>
        <w:ind w:left="2868" w:hanging="360"/>
      </w:pPr>
      <w:rPr>
        <w:rFonts w:hint="default"/>
      </w:rPr>
    </w:lvl>
    <w:lvl w:ilvl="6">
      <w:start w:val="1"/>
      <w:numFmt w:val="lowerRoman"/>
      <w:lvlText w:val="(%7)"/>
      <w:lvlJc w:val="left"/>
      <w:pPr>
        <w:tabs>
          <w:tab w:val="num" w:pos="3228"/>
        </w:tabs>
        <w:ind w:left="3228" w:hanging="360"/>
      </w:pPr>
      <w:rPr>
        <w:rFonts w:ascii="Arial" w:eastAsia="Times New Roman" w:hAnsi="Arial" w:cs="Arial"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6">
    <w:nsid w:val="38165139"/>
    <w:multiLevelType w:val="multilevel"/>
    <w:tmpl w:val="12A836CC"/>
    <w:lvl w:ilvl="0">
      <w:start w:val="8"/>
      <w:numFmt w:val="decimal"/>
      <w:lvlText w:val="%1."/>
      <w:lvlJc w:val="left"/>
      <w:pPr>
        <w:tabs>
          <w:tab w:val="num" w:pos="0"/>
        </w:tabs>
        <w:ind w:left="390" w:hanging="390"/>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7">
    <w:nsid w:val="3D0C4569"/>
    <w:multiLevelType w:val="hybridMultilevel"/>
    <w:tmpl w:val="4EC0993E"/>
    <w:lvl w:ilvl="0" w:tplc="FFFFFFFF">
      <w:start w:val="2"/>
      <w:numFmt w:val="decimal"/>
      <w:lvlText w:val="%1."/>
      <w:lvlJc w:val="left"/>
      <w:pPr>
        <w:tabs>
          <w:tab w:val="num" w:pos="720"/>
        </w:tabs>
        <w:ind w:left="720" w:hanging="720"/>
      </w:pPr>
      <w:rPr>
        <w:rFonts w:hint="default"/>
      </w:rPr>
    </w:lvl>
    <w:lvl w:ilvl="1" w:tplc="F2EE47FC">
      <w:start w:val="1"/>
      <w:numFmt w:val="lowerRoman"/>
      <w:lvlText w:val="(%2)"/>
      <w:lvlJc w:val="left"/>
      <w:pPr>
        <w:tabs>
          <w:tab w:val="num" w:pos="2685"/>
        </w:tabs>
        <w:ind w:left="2685" w:hanging="1425"/>
      </w:pPr>
      <w:rPr>
        <w:rFonts w:ascii="Arial" w:eastAsia="Times New Roman" w:hAnsi="Arial" w:cs="Arial" w:hint="default"/>
      </w:rPr>
    </w:lvl>
    <w:lvl w:ilvl="2" w:tplc="67605A40">
      <w:start w:val="1"/>
      <w:numFmt w:val="lowerLetter"/>
      <w:lvlText w:val="(%3)"/>
      <w:lvlJc w:val="left"/>
      <w:pPr>
        <w:tabs>
          <w:tab w:val="num" w:pos="2520"/>
        </w:tabs>
        <w:ind w:left="2520" w:hanging="360"/>
      </w:pPr>
      <w:rPr>
        <w:rFonts w:hint="default"/>
        <w:b/>
        <w:i/>
      </w:rPr>
    </w:lvl>
    <w:lvl w:ilvl="3" w:tplc="FFFFFFFF">
      <w:start w:val="2"/>
      <w:numFmt w:val="decimal"/>
      <w:lvlText w:val="%4."/>
      <w:lvlJc w:val="left"/>
      <w:pPr>
        <w:tabs>
          <w:tab w:val="num" w:pos="3060"/>
        </w:tabs>
        <w:ind w:left="3060" w:hanging="360"/>
      </w:pPr>
      <w:rPr>
        <w:rFonts w:hint="default"/>
      </w:rPr>
    </w:lvl>
    <w:lvl w:ilvl="4" w:tplc="FFFFFFFF">
      <w:start w:val="1"/>
      <w:numFmt w:val="lowerLetter"/>
      <w:lvlText w:val="(%5)"/>
      <w:lvlJc w:val="left"/>
      <w:pPr>
        <w:tabs>
          <w:tab w:val="num" w:pos="1440"/>
        </w:tabs>
        <w:ind w:left="1440" w:hanging="360"/>
      </w:pPr>
      <w:rPr>
        <w:rFonts w:hint="default"/>
      </w:rPr>
    </w:lvl>
    <w:lvl w:ilvl="5" w:tplc="FFFFFFFF">
      <w:start w:val="20"/>
      <w:numFmt w:val="lowerLetter"/>
      <w:lvlText w:val="%6)"/>
      <w:lvlJc w:val="left"/>
      <w:pPr>
        <w:tabs>
          <w:tab w:val="num" w:pos="1440"/>
        </w:tabs>
        <w:ind w:left="1440" w:hanging="360"/>
      </w:pPr>
      <w:rPr>
        <w:rFonts w:hint="default"/>
      </w:rPr>
    </w:lvl>
    <w:lvl w:ilvl="6" w:tplc="6DCCBFE2">
      <w:start w:val="1"/>
      <w:numFmt w:val="upperRoman"/>
      <w:lvlText w:val="%7."/>
      <w:lvlJc w:val="left"/>
      <w:pPr>
        <w:tabs>
          <w:tab w:val="num" w:pos="5220"/>
        </w:tabs>
        <w:ind w:left="5220" w:hanging="360"/>
      </w:pPr>
      <w:rPr>
        <w:rFonts w:ascii="Arial" w:hAnsi="Arial" w:cs="Arial" w:hint="default"/>
      </w:rPr>
    </w:lvl>
    <w:lvl w:ilvl="7" w:tplc="80606DE4">
      <w:start w:val="1"/>
      <w:numFmt w:val="upperRoman"/>
      <w:lvlText w:val="%8."/>
      <w:lvlJc w:val="left"/>
      <w:pPr>
        <w:ind w:left="6300" w:hanging="720"/>
      </w:pPr>
      <w:rPr>
        <w:rFonts w:ascii="Arial" w:hAnsi="Arial" w:cs="Arial" w:hint="default"/>
      </w:rPr>
    </w:lvl>
    <w:lvl w:ilvl="8" w:tplc="477275B6">
      <w:start w:val="1"/>
      <w:numFmt w:val="upperRoman"/>
      <w:lvlText w:val="%9."/>
      <w:lvlJc w:val="left"/>
      <w:pPr>
        <w:ind w:left="7200" w:hanging="720"/>
      </w:pPr>
      <w:rPr>
        <w:rFonts w:hint="default"/>
      </w:rPr>
    </w:lvl>
  </w:abstractNum>
  <w:abstractNum w:abstractNumId="18">
    <w:nsid w:val="3E8E1DA1"/>
    <w:multiLevelType w:val="multilevel"/>
    <w:tmpl w:val="B35C87BA"/>
    <w:lvl w:ilvl="0">
      <w:start w:val="5"/>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D65D1A"/>
    <w:multiLevelType w:val="hybridMultilevel"/>
    <w:tmpl w:val="51DE1332"/>
    <w:lvl w:ilvl="0" w:tplc="A9AA6B7A">
      <w:start w:val="1"/>
      <w:numFmt w:val="lowerLetter"/>
      <w:lvlText w:val="(%1)"/>
      <w:lvlJc w:val="left"/>
      <w:pPr>
        <w:tabs>
          <w:tab w:val="num" w:pos="-1080"/>
        </w:tabs>
        <w:ind w:left="-1080" w:hanging="360"/>
      </w:pPr>
      <w:rPr>
        <w:rFonts w:hint="default"/>
      </w:rPr>
    </w:lvl>
    <w:lvl w:ilvl="1" w:tplc="BAAAC0D6" w:tentative="1">
      <w:start w:val="1"/>
      <w:numFmt w:val="lowerLetter"/>
      <w:lvlText w:val="%2."/>
      <w:lvlJc w:val="left"/>
      <w:pPr>
        <w:tabs>
          <w:tab w:val="num" w:pos="-360"/>
        </w:tabs>
        <w:ind w:left="-360" w:hanging="360"/>
      </w:pPr>
    </w:lvl>
    <w:lvl w:ilvl="2" w:tplc="4B264D06" w:tentative="1">
      <w:start w:val="1"/>
      <w:numFmt w:val="lowerRoman"/>
      <w:lvlText w:val="%3."/>
      <w:lvlJc w:val="right"/>
      <w:pPr>
        <w:tabs>
          <w:tab w:val="num" w:pos="360"/>
        </w:tabs>
        <w:ind w:left="360" w:hanging="180"/>
      </w:pPr>
    </w:lvl>
    <w:lvl w:ilvl="3" w:tplc="5CAEE54C" w:tentative="1">
      <w:start w:val="1"/>
      <w:numFmt w:val="decimal"/>
      <w:lvlText w:val="%4."/>
      <w:lvlJc w:val="left"/>
      <w:pPr>
        <w:tabs>
          <w:tab w:val="num" w:pos="1080"/>
        </w:tabs>
        <w:ind w:left="1080" w:hanging="360"/>
      </w:pPr>
    </w:lvl>
    <w:lvl w:ilvl="4" w:tplc="1A48862C" w:tentative="1">
      <w:start w:val="1"/>
      <w:numFmt w:val="lowerLetter"/>
      <w:lvlText w:val="%5."/>
      <w:lvlJc w:val="left"/>
      <w:pPr>
        <w:tabs>
          <w:tab w:val="num" w:pos="1800"/>
        </w:tabs>
        <w:ind w:left="1800" w:hanging="360"/>
      </w:pPr>
    </w:lvl>
    <w:lvl w:ilvl="5" w:tplc="CAF48AAC" w:tentative="1">
      <w:start w:val="1"/>
      <w:numFmt w:val="lowerRoman"/>
      <w:lvlText w:val="%6."/>
      <w:lvlJc w:val="right"/>
      <w:pPr>
        <w:tabs>
          <w:tab w:val="num" w:pos="2520"/>
        </w:tabs>
        <w:ind w:left="2520" w:hanging="180"/>
      </w:pPr>
    </w:lvl>
    <w:lvl w:ilvl="6" w:tplc="73E6C874" w:tentative="1">
      <w:start w:val="1"/>
      <w:numFmt w:val="decimal"/>
      <w:lvlText w:val="%7."/>
      <w:lvlJc w:val="left"/>
      <w:pPr>
        <w:tabs>
          <w:tab w:val="num" w:pos="3240"/>
        </w:tabs>
        <w:ind w:left="3240" w:hanging="360"/>
      </w:pPr>
    </w:lvl>
    <w:lvl w:ilvl="7" w:tplc="9EE65D20" w:tentative="1">
      <w:start w:val="1"/>
      <w:numFmt w:val="lowerLetter"/>
      <w:lvlText w:val="%8."/>
      <w:lvlJc w:val="left"/>
      <w:pPr>
        <w:tabs>
          <w:tab w:val="num" w:pos="3960"/>
        </w:tabs>
        <w:ind w:left="3960" w:hanging="360"/>
      </w:pPr>
    </w:lvl>
    <w:lvl w:ilvl="8" w:tplc="11C075F6" w:tentative="1">
      <w:start w:val="1"/>
      <w:numFmt w:val="lowerRoman"/>
      <w:lvlText w:val="%9."/>
      <w:lvlJc w:val="right"/>
      <w:pPr>
        <w:tabs>
          <w:tab w:val="num" w:pos="4680"/>
        </w:tabs>
        <w:ind w:left="4680" w:hanging="180"/>
      </w:pPr>
    </w:lvl>
  </w:abstractNum>
  <w:abstractNum w:abstractNumId="20">
    <w:nsid w:val="485F24D5"/>
    <w:multiLevelType w:val="hybridMultilevel"/>
    <w:tmpl w:val="4FDCF9AC"/>
    <w:lvl w:ilvl="0" w:tplc="9EA0045A">
      <w:start w:val="1"/>
      <w:numFmt w:val="lowerLetter"/>
      <w:lvlText w:val="(%1)"/>
      <w:lvlJc w:val="left"/>
      <w:pPr>
        <w:tabs>
          <w:tab w:val="num" w:pos="1432"/>
        </w:tabs>
        <w:ind w:left="1432" w:hanging="690"/>
      </w:pPr>
      <w:rPr>
        <w:rFonts w:hint="default"/>
      </w:rPr>
    </w:lvl>
    <w:lvl w:ilvl="1" w:tplc="2EE2E148">
      <w:start w:val="1"/>
      <w:numFmt w:val="lowerLetter"/>
      <w:lvlText w:val="%2."/>
      <w:lvlJc w:val="left"/>
      <w:pPr>
        <w:tabs>
          <w:tab w:val="num" w:pos="1822"/>
        </w:tabs>
        <w:ind w:left="1822" w:hanging="360"/>
      </w:pPr>
    </w:lvl>
    <w:lvl w:ilvl="2" w:tplc="48601F92" w:tentative="1">
      <w:start w:val="1"/>
      <w:numFmt w:val="lowerRoman"/>
      <w:lvlText w:val="%3."/>
      <w:lvlJc w:val="right"/>
      <w:pPr>
        <w:tabs>
          <w:tab w:val="num" w:pos="2542"/>
        </w:tabs>
        <w:ind w:left="2542" w:hanging="180"/>
      </w:pPr>
    </w:lvl>
    <w:lvl w:ilvl="3" w:tplc="6874A850" w:tentative="1">
      <w:start w:val="1"/>
      <w:numFmt w:val="decimal"/>
      <w:lvlText w:val="%4."/>
      <w:lvlJc w:val="left"/>
      <w:pPr>
        <w:tabs>
          <w:tab w:val="num" w:pos="3262"/>
        </w:tabs>
        <w:ind w:left="3262" w:hanging="360"/>
      </w:pPr>
    </w:lvl>
    <w:lvl w:ilvl="4" w:tplc="B560BE3A" w:tentative="1">
      <w:start w:val="1"/>
      <w:numFmt w:val="lowerLetter"/>
      <w:lvlText w:val="%5."/>
      <w:lvlJc w:val="left"/>
      <w:pPr>
        <w:tabs>
          <w:tab w:val="num" w:pos="3982"/>
        </w:tabs>
        <w:ind w:left="3982" w:hanging="360"/>
      </w:pPr>
    </w:lvl>
    <w:lvl w:ilvl="5" w:tplc="38F68CEA">
      <w:start w:val="1"/>
      <w:numFmt w:val="lowerRoman"/>
      <w:lvlText w:val="%6."/>
      <w:lvlJc w:val="right"/>
      <w:pPr>
        <w:tabs>
          <w:tab w:val="num" w:pos="4702"/>
        </w:tabs>
        <w:ind w:left="4702" w:hanging="180"/>
      </w:pPr>
    </w:lvl>
    <w:lvl w:ilvl="6" w:tplc="77DE002E" w:tentative="1">
      <w:start w:val="1"/>
      <w:numFmt w:val="decimal"/>
      <w:lvlText w:val="%7."/>
      <w:lvlJc w:val="left"/>
      <w:pPr>
        <w:tabs>
          <w:tab w:val="num" w:pos="5422"/>
        </w:tabs>
        <w:ind w:left="5422" w:hanging="360"/>
      </w:pPr>
    </w:lvl>
    <w:lvl w:ilvl="7" w:tplc="406C021E" w:tentative="1">
      <w:start w:val="1"/>
      <w:numFmt w:val="lowerLetter"/>
      <w:lvlText w:val="%8."/>
      <w:lvlJc w:val="left"/>
      <w:pPr>
        <w:tabs>
          <w:tab w:val="num" w:pos="6142"/>
        </w:tabs>
        <w:ind w:left="6142" w:hanging="360"/>
      </w:pPr>
    </w:lvl>
    <w:lvl w:ilvl="8" w:tplc="7F0C7C82" w:tentative="1">
      <w:start w:val="1"/>
      <w:numFmt w:val="lowerRoman"/>
      <w:lvlText w:val="%9."/>
      <w:lvlJc w:val="right"/>
      <w:pPr>
        <w:tabs>
          <w:tab w:val="num" w:pos="6862"/>
        </w:tabs>
        <w:ind w:left="6862" w:hanging="180"/>
      </w:pPr>
    </w:lvl>
  </w:abstractNum>
  <w:abstractNum w:abstractNumId="21">
    <w:nsid w:val="4A7A008D"/>
    <w:multiLevelType w:val="multilevel"/>
    <w:tmpl w:val="A0B00296"/>
    <w:lvl w:ilvl="0">
      <w:start w:val="1"/>
      <w:numFmt w:val="upperRoman"/>
      <w:lvlText w:val="%1."/>
      <w:lvlJc w:val="left"/>
      <w:pPr>
        <w:ind w:left="1425" w:hanging="720"/>
      </w:pPr>
      <w:rPr>
        <w:rFonts w:hint="default"/>
      </w:rPr>
    </w:lvl>
    <w:lvl w:ilvl="1">
      <w:start w:val="3"/>
      <w:numFmt w:val="decimal"/>
      <w:isLgl/>
      <w:lvlText w:val="%1.%2"/>
      <w:lvlJc w:val="left"/>
      <w:pPr>
        <w:ind w:left="1425" w:hanging="720"/>
      </w:pPr>
      <w:rPr>
        <w:rFonts w:hint="default"/>
      </w:rPr>
    </w:lvl>
    <w:lvl w:ilvl="2">
      <w:start w:val="3"/>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22">
    <w:nsid w:val="4A821D72"/>
    <w:multiLevelType w:val="multilevel"/>
    <w:tmpl w:val="F0CC84C0"/>
    <w:lvl w:ilvl="0">
      <w:start w:val="17"/>
      <w:numFmt w:val="decimal"/>
      <w:lvlText w:val="%1"/>
      <w:lvlJc w:val="left"/>
      <w:pPr>
        <w:tabs>
          <w:tab w:val="num" w:pos="615"/>
        </w:tabs>
        <w:ind w:left="615" w:hanging="615"/>
      </w:pPr>
      <w:rPr>
        <w:rFonts w:hint="default"/>
      </w:rPr>
    </w:lvl>
    <w:lvl w:ilvl="1">
      <w:start w:val="1"/>
      <w:numFmt w:val="decimal"/>
      <w:lvlText w:val="16.%2"/>
      <w:lvlJc w:val="left"/>
      <w:pPr>
        <w:tabs>
          <w:tab w:val="num" w:pos="720"/>
        </w:tabs>
        <w:ind w:left="720" w:hanging="720"/>
      </w:pPr>
      <w:rPr>
        <w:rFonts w:hint="default"/>
      </w:rPr>
    </w:lvl>
    <w:lvl w:ilvl="2">
      <w:start w:val="5"/>
      <w:numFmt w:val="decimal"/>
      <w:lvlText w:val="16.%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lowerLetter"/>
      <w:lvlText w:val="(%6)"/>
      <w:lvlJc w:val="left"/>
      <w:pPr>
        <w:tabs>
          <w:tab w:val="num" w:pos="1440"/>
        </w:tabs>
        <w:ind w:left="1440" w:hanging="1440"/>
      </w:pPr>
      <w:rPr>
        <w:rFonts w:ascii="Arial" w:eastAsia="Times New Roman" w:hAnsi="Arial" w:cs="Arial"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2D5045B"/>
    <w:multiLevelType w:val="hybridMultilevel"/>
    <w:tmpl w:val="6FF2F836"/>
    <w:lvl w:ilvl="0" w:tplc="DD8C028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nsid w:val="574E06D7"/>
    <w:multiLevelType w:val="multilevel"/>
    <w:tmpl w:val="14404276"/>
    <w:lvl w:ilvl="0">
      <w:start w:val="8"/>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577C6B15"/>
    <w:multiLevelType w:val="multilevel"/>
    <w:tmpl w:val="40E28824"/>
    <w:lvl w:ilvl="0">
      <w:start w:val="1"/>
      <w:numFmt w:val="decimal"/>
      <w:lvlText w:val="%1)"/>
      <w:lvlJc w:val="left"/>
      <w:pPr>
        <w:tabs>
          <w:tab w:val="num" w:pos="360"/>
        </w:tabs>
        <w:ind w:left="360" w:hanging="360"/>
      </w:pPr>
      <w:rPr>
        <w:rFonts w:hint="default"/>
      </w:rPr>
    </w:lvl>
    <w:lvl w:ilvl="1">
      <w:start w:val="2"/>
      <w:numFmt w:val="lowerRoman"/>
      <w:lvlText w:val="(%2)"/>
      <w:lvlJc w:val="left"/>
      <w:pPr>
        <w:tabs>
          <w:tab w:val="num" w:pos="720"/>
        </w:tabs>
        <w:ind w:left="720" w:hanging="360"/>
      </w:pPr>
      <w:rPr>
        <w:rFonts w:ascii="Tahoma" w:eastAsia="Times New Roman" w:hAnsi="Tahoma" w:cs="Tahoma"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9042A94"/>
    <w:multiLevelType w:val="hybridMultilevel"/>
    <w:tmpl w:val="DFB25792"/>
    <w:lvl w:ilvl="0" w:tplc="C158CADA">
      <w:start w:val="1"/>
      <w:numFmt w:val="lowerRoman"/>
      <w:pStyle w:val="roman4"/>
      <w:lvlText w:val="(%1)"/>
      <w:lvlJc w:val="left"/>
      <w:pPr>
        <w:tabs>
          <w:tab w:val="num" w:pos="2121"/>
        </w:tabs>
        <w:ind w:left="2121" w:hanging="681"/>
      </w:pPr>
      <w:rPr>
        <w:rFonts w:ascii="Tahoma" w:hAnsi="Tahoma" w:cs="Tahoma" w:hint="default"/>
        <w:b w:val="0"/>
        <w:i w:val="0"/>
        <w:sz w:val="22"/>
        <w:szCs w:val="22"/>
      </w:rPr>
    </w:lvl>
    <w:lvl w:ilvl="1" w:tplc="B9B277FE" w:tentative="1">
      <w:start w:val="1"/>
      <w:numFmt w:val="lowerLetter"/>
      <w:lvlText w:val="%2."/>
      <w:lvlJc w:val="left"/>
      <w:pPr>
        <w:tabs>
          <w:tab w:val="num" w:pos="2160"/>
        </w:tabs>
        <w:ind w:left="2160" w:hanging="360"/>
      </w:pPr>
    </w:lvl>
    <w:lvl w:ilvl="2" w:tplc="EA045204" w:tentative="1">
      <w:start w:val="1"/>
      <w:numFmt w:val="lowerRoman"/>
      <w:lvlText w:val="%3."/>
      <w:lvlJc w:val="right"/>
      <w:pPr>
        <w:tabs>
          <w:tab w:val="num" w:pos="2880"/>
        </w:tabs>
        <w:ind w:left="2880" w:hanging="180"/>
      </w:pPr>
    </w:lvl>
    <w:lvl w:ilvl="3" w:tplc="DC0A2DDA" w:tentative="1">
      <w:start w:val="1"/>
      <w:numFmt w:val="decimal"/>
      <w:lvlText w:val="%4."/>
      <w:lvlJc w:val="left"/>
      <w:pPr>
        <w:tabs>
          <w:tab w:val="num" w:pos="3600"/>
        </w:tabs>
        <w:ind w:left="3600" w:hanging="360"/>
      </w:pPr>
    </w:lvl>
    <w:lvl w:ilvl="4" w:tplc="864C7212" w:tentative="1">
      <w:start w:val="1"/>
      <w:numFmt w:val="lowerLetter"/>
      <w:lvlText w:val="%5."/>
      <w:lvlJc w:val="left"/>
      <w:pPr>
        <w:tabs>
          <w:tab w:val="num" w:pos="4320"/>
        </w:tabs>
        <w:ind w:left="4320" w:hanging="360"/>
      </w:pPr>
    </w:lvl>
    <w:lvl w:ilvl="5" w:tplc="869CA286" w:tentative="1">
      <w:start w:val="1"/>
      <w:numFmt w:val="lowerRoman"/>
      <w:lvlText w:val="%6."/>
      <w:lvlJc w:val="right"/>
      <w:pPr>
        <w:tabs>
          <w:tab w:val="num" w:pos="5040"/>
        </w:tabs>
        <w:ind w:left="5040" w:hanging="180"/>
      </w:pPr>
    </w:lvl>
    <w:lvl w:ilvl="6" w:tplc="92B6D862" w:tentative="1">
      <w:start w:val="1"/>
      <w:numFmt w:val="decimal"/>
      <w:lvlText w:val="%7."/>
      <w:lvlJc w:val="left"/>
      <w:pPr>
        <w:tabs>
          <w:tab w:val="num" w:pos="5760"/>
        </w:tabs>
        <w:ind w:left="5760" w:hanging="360"/>
      </w:pPr>
    </w:lvl>
    <w:lvl w:ilvl="7" w:tplc="C03A2BCA" w:tentative="1">
      <w:start w:val="1"/>
      <w:numFmt w:val="lowerLetter"/>
      <w:lvlText w:val="%8."/>
      <w:lvlJc w:val="left"/>
      <w:pPr>
        <w:tabs>
          <w:tab w:val="num" w:pos="6480"/>
        </w:tabs>
        <w:ind w:left="6480" w:hanging="360"/>
      </w:pPr>
    </w:lvl>
    <w:lvl w:ilvl="8" w:tplc="5BEA85B4" w:tentative="1">
      <w:start w:val="1"/>
      <w:numFmt w:val="lowerRoman"/>
      <w:lvlText w:val="%9."/>
      <w:lvlJc w:val="right"/>
      <w:pPr>
        <w:tabs>
          <w:tab w:val="num" w:pos="7200"/>
        </w:tabs>
        <w:ind w:left="7200" w:hanging="180"/>
      </w:pPr>
    </w:lvl>
  </w:abstractNum>
  <w:abstractNum w:abstractNumId="27">
    <w:nsid w:val="606A1457"/>
    <w:multiLevelType w:val="multilevel"/>
    <w:tmpl w:val="0388D4D8"/>
    <w:lvl w:ilvl="0">
      <w:start w:val="12"/>
      <w:numFmt w:val="decimal"/>
      <w:lvlText w:val="%1"/>
      <w:lvlJc w:val="left"/>
      <w:pPr>
        <w:ind w:left="435" w:hanging="435"/>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1123736"/>
    <w:multiLevelType w:val="multilevel"/>
    <w:tmpl w:val="C9262958"/>
    <w:lvl w:ilvl="0">
      <w:start w:val="1"/>
      <w:numFmt w:val="decimal"/>
      <w:pStyle w:val="Nadpis1"/>
      <w:lvlText w:val="%1"/>
      <w:lvlJc w:val="left"/>
      <w:pPr>
        <w:tabs>
          <w:tab w:val="num" w:pos="432"/>
        </w:tabs>
        <w:ind w:left="432" w:hanging="432"/>
      </w:pPr>
      <w:rPr>
        <w:rFonts w:hint="default"/>
        <w:i w:val="0"/>
      </w:rPr>
    </w:lvl>
    <w:lvl w:ilvl="1">
      <w:start w:val="1"/>
      <w:numFmt w:val="decimal"/>
      <w:pStyle w:val="Nadpis2"/>
      <w:lvlText w:val="%1.%2"/>
      <w:lvlJc w:val="left"/>
      <w:pPr>
        <w:tabs>
          <w:tab w:val="num" w:pos="576"/>
        </w:tabs>
        <w:ind w:left="576" w:hanging="576"/>
      </w:pPr>
      <w:rPr>
        <w:rFonts w:ascii="Arial" w:hAnsi="Arial" w:cs="Arial" w:hint="default"/>
        <w:i w:val="0"/>
        <w:sz w:val="22"/>
        <w:szCs w:val="20"/>
      </w:rPr>
    </w:lvl>
    <w:lvl w:ilvl="2">
      <w:start w:val="1"/>
      <w:numFmt w:val="decimal"/>
      <w:pStyle w:val="Nadpis3"/>
      <w:lvlText w:val="%1.%2.%3"/>
      <w:lvlJc w:val="left"/>
      <w:pPr>
        <w:tabs>
          <w:tab w:val="num" w:pos="720"/>
        </w:tabs>
        <w:ind w:left="720" w:hanging="720"/>
      </w:pPr>
      <w:rPr>
        <w:rFonts w:hint="default"/>
        <w:i w:val="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nsid w:val="67A502B6"/>
    <w:multiLevelType w:val="multilevel"/>
    <w:tmpl w:val="81A409EE"/>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B1D1232"/>
    <w:multiLevelType w:val="multilevel"/>
    <w:tmpl w:val="B5562B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nsid w:val="6C512BFF"/>
    <w:multiLevelType w:val="hybridMultilevel"/>
    <w:tmpl w:val="9EC68D50"/>
    <w:lvl w:ilvl="0" w:tplc="F1A4C644">
      <w:start w:val="1"/>
      <w:numFmt w:val="upperRoman"/>
      <w:lvlText w:val="%1."/>
      <w:lvlJc w:val="left"/>
      <w:pPr>
        <w:ind w:left="3588" w:hanging="720"/>
      </w:pPr>
      <w:rPr>
        <w:rFonts w:hint="default"/>
      </w:rPr>
    </w:lvl>
    <w:lvl w:ilvl="1" w:tplc="041B0019">
      <w:start w:val="1"/>
      <w:numFmt w:val="lowerLetter"/>
      <w:lvlText w:val="%2."/>
      <w:lvlJc w:val="left"/>
      <w:pPr>
        <w:ind w:left="3948" w:hanging="360"/>
      </w:pPr>
    </w:lvl>
    <w:lvl w:ilvl="2" w:tplc="041B001B">
      <w:start w:val="1"/>
      <w:numFmt w:val="lowerRoman"/>
      <w:lvlText w:val="%3."/>
      <w:lvlJc w:val="right"/>
      <w:pPr>
        <w:ind w:left="4668" w:hanging="180"/>
      </w:pPr>
    </w:lvl>
    <w:lvl w:ilvl="3" w:tplc="041B000F" w:tentative="1">
      <w:start w:val="1"/>
      <w:numFmt w:val="decimal"/>
      <w:lvlText w:val="%4."/>
      <w:lvlJc w:val="left"/>
      <w:pPr>
        <w:ind w:left="5388" w:hanging="360"/>
      </w:pPr>
    </w:lvl>
    <w:lvl w:ilvl="4" w:tplc="041B0019" w:tentative="1">
      <w:start w:val="1"/>
      <w:numFmt w:val="lowerLetter"/>
      <w:lvlText w:val="%5."/>
      <w:lvlJc w:val="left"/>
      <w:pPr>
        <w:ind w:left="6108" w:hanging="360"/>
      </w:pPr>
    </w:lvl>
    <w:lvl w:ilvl="5" w:tplc="041B001B">
      <w:start w:val="1"/>
      <w:numFmt w:val="lowerRoman"/>
      <w:lvlText w:val="%6."/>
      <w:lvlJc w:val="right"/>
      <w:pPr>
        <w:ind w:left="6828" w:hanging="180"/>
      </w:pPr>
    </w:lvl>
    <w:lvl w:ilvl="6" w:tplc="041B000F">
      <w:start w:val="1"/>
      <w:numFmt w:val="decimal"/>
      <w:lvlText w:val="%7."/>
      <w:lvlJc w:val="left"/>
      <w:pPr>
        <w:ind w:left="7548" w:hanging="360"/>
      </w:pPr>
    </w:lvl>
    <w:lvl w:ilvl="7" w:tplc="041B0019" w:tentative="1">
      <w:start w:val="1"/>
      <w:numFmt w:val="lowerLetter"/>
      <w:lvlText w:val="%8."/>
      <w:lvlJc w:val="left"/>
      <w:pPr>
        <w:ind w:left="8268" w:hanging="360"/>
      </w:pPr>
    </w:lvl>
    <w:lvl w:ilvl="8" w:tplc="041B001B" w:tentative="1">
      <w:start w:val="1"/>
      <w:numFmt w:val="lowerRoman"/>
      <w:lvlText w:val="%9."/>
      <w:lvlJc w:val="right"/>
      <w:pPr>
        <w:ind w:left="8988" w:hanging="180"/>
      </w:pPr>
    </w:lvl>
  </w:abstractNum>
  <w:abstractNum w:abstractNumId="32">
    <w:nsid w:val="7169173D"/>
    <w:multiLevelType w:val="singleLevel"/>
    <w:tmpl w:val="B504D986"/>
    <w:lvl w:ilvl="0">
      <w:start w:val="1"/>
      <w:numFmt w:val="lowerLetter"/>
      <w:pStyle w:val="alpha2"/>
      <w:lvlText w:val="(%1)"/>
      <w:lvlJc w:val="left"/>
      <w:pPr>
        <w:tabs>
          <w:tab w:val="num" w:pos="1361"/>
        </w:tabs>
        <w:ind w:left="1361" w:hanging="681"/>
      </w:pPr>
      <w:rPr>
        <w:rFonts w:ascii="Tahoma" w:hAnsi="Tahoma" w:cs="Tahoma" w:hint="default"/>
        <w:b w:val="0"/>
        <w:i w:val="0"/>
        <w:sz w:val="22"/>
        <w:szCs w:val="22"/>
      </w:rPr>
    </w:lvl>
  </w:abstractNum>
  <w:abstractNum w:abstractNumId="33">
    <w:nsid w:val="741E66A1"/>
    <w:multiLevelType w:val="hybridMultilevel"/>
    <w:tmpl w:val="F6E8A35E"/>
    <w:lvl w:ilvl="0" w:tplc="C390E3B2">
      <w:start w:val="1"/>
      <w:numFmt w:val="lowerLetter"/>
      <w:pStyle w:val="alpha1"/>
      <w:lvlText w:val="(%1)"/>
      <w:lvlJc w:val="left"/>
      <w:pPr>
        <w:tabs>
          <w:tab w:val="num" w:pos="567"/>
        </w:tabs>
        <w:ind w:left="567" w:hanging="567"/>
      </w:pPr>
      <w:rPr>
        <w:rFonts w:ascii="Arial" w:hAnsi="Arial" w:hint="default"/>
        <w:b w:val="0"/>
        <w:i w:val="0"/>
        <w:sz w:val="20"/>
      </w:rPr>
    </w:lvl>
    <w:lvl w:ilvl="1" w:tplc="A3846D66" w:tentative="1">
      <w:start w:val="1"/>
      <w:numFmt w:val="lowerLetter"/>
      <w:lvlText w:val="%2."/>
      <w:lvlJc w:val="left"/>
      <w:pPr>
        <w:tabs>
          <w:tab w:val="num" w:pos="1440"/>
        </w:tabs>
        <w:ind w:left="1440" w:hanging="360"/>
      </w:pPr>
    </w:lvl>
    <w:lvl w:ilvl="2" w:tplc="743244C0" w:tentative="1">
      <w:start w:val="1"/>
      <w:numFmt w:val="lowerRoman"/>
      <w:lvlText w:val="%3."/>
      <w:lvlJc w:val="right"/>
      <w:pPr>
        <w:tabs>
          <w:tab w:val="num" w:pos="2160"/>
        </w:tabs>
        <w:ind w:left="2160" w:hanging="180"/>
      </w:pPr>
    </w:lvl>
    <w:lvl w:ilvl="3" w:tplc="DD9E727C" w:tentative="1">
      <w:start w:val="1"/>
      <w:numFmt w:val="decimal"/>
      <w:lvlText w:val="%4."/>
      <w:lvlJc w:val="left"/>
      <w:pPr>
        <w:tabs>
          <w:tab w:val="num" w:pos="2880"/>
        </w:tabs>
        <w:ind w:left="2880" w:hanging="360"/>
      </w:pPr>
    </w:lvl>
    <w:lvl w:ilvl="4" w:tplc="9790002E" w:tentative="1">
      <w:start w:val="1"/>
      <w:numFmt w:val="lowerLetter"/>
      <w:lvlText w:val="%5."/>
      <w:lvlJc w:val="left"/>
      <w:pPr>
        <w:tabs>
          <w:tab w:val="num" w:pos="3600"/>
        </w:tabs>
        <w:ind w:left="3600" w:hanging="360"/>
      </w:pPr>
    </w:lvl>
    <w:lvl w:ilvl="5" w:tplc="644E71BE" w:tentative="1">
      <w:start w:val="1"/>
      <w:numFmt w:val="lowerRoman"/>
      <w:lvlText w:val="%6."/>
      <w:lvlJc w:val="right"/>
      <w:pPr>
        <w:tabs>
          <w:tab w:val="num" w:pos="4320"/>
        </w:tabs>
        <w:ind w:left="4320" w:hanging="180"/>
      </w:pPr>
    </w:lvl>
    <w:lvl w:ilvl="6" w:tplc="29E24602" w:tentative="1">
      <w:start w:val="1"/>
      <w:numFmt w:val="decimal"/>
      <w:lvlText w:val="%7."/>
      <w:lvlJc w:val="left"/>
      <w:pPr>
        <w:tabs>
          <w:tab w:val="num" w:pos="5040"/>
        </w:tabs>
        <w:ind w:left="5040" w:hanging="360"/>
      </w:pPr>
    </w:lvl>
    <w:lvl w:ilvl="7" w:tplc="3418FCD2" w:tentative="1">
      <w:start w:val="1"/>
      <w:numFmt w:val="lowerLetter"/>
      <w:lvlText w:val="%8."/>
      <w:lvlJc w:val="left"/>
      <w:pPr>
        <w:tabs>
          <w:tab w:val="num" w:pos="5760"/>
        </w:tabs>
        <w:ind w:left="5760" w:hanging="360"/>
      </w:pPr>
    </w:lvl>
    <w:lvl w:ilvl="8" w:tplc="A422541A" w:tentative="1">
      <w:start w:val="1"/>
      <w:numFmt w:val="lowerRoman"/>
      <w:lvlText w:val="%9."/>
      <w:lvlJc w:val="right"/>
      <w:pPr>
        <w:tabs>
          <w:tab w:val="num" w:pos="6480"/>
        </w:tabs>
        <w:ind w:left="6480" w:hanging="180"/>
      </w:pPr>
    </w:lvl>
  </w:abstractNum>
  <w:abstractNum w:abstractNumId="34">
    <w:nsid w:val="7CD01D5C"/>
    <w:multiLevelType w:val="multilevel"/>
    <w:tmpl w:val="FED25B98"/>
    <w:lvl w:ilvl="0">
      <w:start w:val="1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5"/>
  </w:num>
  <w:num w:numId="3">
    <w:abstractNumId w:val="28"/>
  </w:num>
  <w:num w:numId="4">
    <w:abstractNumId w:val="15"/>
  </w:num>
  <w:num w:numId="5">
    <w:abstractNumId w:val="17"/>
  </w:num>
  <w:num w:numId="6">
    <w:abstractNumId w:val="12"/>
  </w:num>
  <w:num w:numId="7">
    <w:abstractNumId w:val="30"/>
  </w:num>
  <w:num w:numId="8">
    <w:abstractNumId w:val="20"/>
  </w:num>
  <w:num w:numId="9">
    <w:abstractNumId w:val="19"/>
  </w:num>
  <w:num w:numId="10">
    <w:abstractNumId w:val="22"/>
  </w:num>
  <w:num w:numId="11">
    <w:abstractNumId w:val="33"/>
  </w:num>
  <w:num w:numId="12">
    <w:abstractNumId w:val="8"/>
  </w:num>
  <w:num w:numId="13">
    <w:abstractNumId w:val="15"/>
  </w:num>
  <w:num w:numId="14">
    <w:abstractNumId w:val="3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
  </w:num>
  <w:num w:numId="18">
    <w:abstractNumId w:val="13"/>
  </w:num>
  <w:num w:numId="19">
    <w:abstractNumId w:val="25"/>
  </w:num>
  <w:num w:numId="20">
    <w:abstractNumId w:val="4"/>
  </w:num>
  <w:num w:numId="21">
    <w:abstractNumId w:val="0"/>
  </w:num>
  <w:num w:numId="22">
    <w:abstractNumId w:val="23"/>
  </w:num>
  <w:num w:numId="23">
    <w:abstractNumId w:val="5"/>
  </w:num>
  <w:num w:numId="24">
    <w:abstractNumId w:val="15"/>
    <w:lvlOverride w:ilvl="0">
      <w:startOverride w:val="54"/>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4"/>
  </w:num>
  <w:num w:numId="27">
    <w:abstractNumId w:val="31"/>
  </w:num>
  <w:num w:numId="28">
    <w:abstractNumId w:val="11"/>
  </w:num>
  <w:num w:numId="29">
    <w:abstractNumId w:val="15"/>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9"/>
  </w:num>
  <w:num w:numId="32">
    <w:abstractNumId w:val="18"/>
  </w:num>
  <w:num w:numId="33">
    <w:abstractNumId w:val="10"/>
  </w:num>
  <w:num w:numId="34">
    <w:abstractNumId w:val="16"/>
  </w:num>
  <w:num w:numId="35">
    <w:abstractNumId w:val="24"/>
  </w:num>
  <w:num w:numId="36">
    <w:abstractNumId w:val="6"/>
  </w:num>
  <w:num w:numId="37">
    <w:abstractNumId w:val="7"/>
  </w:num>
  <w:num w:numId="38">
    <w:abstractNumId w:val="27"/>
  </w:num>
  <w:num w:numId="39">
    <w:abstractNumId w:val="2"/>
  </w:num>
  <w:num w:numId="40">
    <w:abstractNumId w:val="34"/>
  </w:num>
  <w:num w:numId="41">
    <w:abstractNumId w:val="3"/>
  </w:num>
  <w:num w:numId="42">
    <w:abstractNumId w:val="28"/>
    <w:lvlOverride w:ilvl="0">
      <w:startOverride w:val="1"/>
    </w:lvlOverride>
    <w:lvlOverride w:ilvl="1">
      <w:startOverride w:val="2"/>
    </w:lvlOverride>
    <w:lvlOverride w:ilvl="2">
      <w:startOverride w:val="2"/>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E2E392-D474-40B3-B1C5-EF048E924A05}"/>
    <w:docVar w:name="dgnword-eventsink" w:val="46158968"/>
  </w:docVars>
  <w:rsids>
    <w:rsidRoot w:val="00180671"/>
    <w:rsid w:val="000006D2"/>
    <w:rsid w:val="00001BA5"/>
    <w:rsid w:val="0000520E"/>
    <w:rsid w:val="00006AAA"/>
    <w:rsid w:val="0001041F"/>
    <w:rsid w:val="00010727"/>
    <w:rsid w:val="00012193"/>
    <w:rsid w:val="00012375"/>
    <w:rsid w:val="00012652"/>
    <w:rsid w:val="00012965"/>
    <w:rsid w:val="00012BDB"/>
    <w:rsid w:val="00012F54"/>
    <w:rsid w:val="0001634F"/>
    <w:rsid w:val="000163BA"/>
    <w:rsid w:val="0001764D"/>
    <w:rsid w:val="0002003B"/>
    <w:rsid w:val="00021CDE"/>
    <w:rsid w:val="00023E04"/>
    <w:rsid w:val="00025135"/>
    <w:rsid w:val="00027370"/>
    <w:rsid w:val="00031374"/>
    <w:rsid w:val="000313AD"/>
    <w:rsid w:val="0003366F"/>
    <w:rsid w:val="00033CFC"/>
    <w:rsid w:val="00034B57"/>
    <w:rsid w:val="000361CA"/>
    <w:rsid w:val="00036B20"/>
    <w:rsid w:val="00040639"/>
    <w:rsid w:val="000414D6"/>
    <w:rsid w:val="00041582"/>
    <w:rsid w:val="000418E4"/>
    <w:rsid w:val="00042890"/>
    <w:rsid w:val="00045591"/>
    <w:rsid w:val="000463E7"/>
    <w:rsid w:val="00051873"/>
    <w:rsid w:val="0005235C"/>
    <w:rsid w:val="00052E28"/>
    <w:rsid w:val="0005314F"/>
    <w:rsid w:val="000572BA"/>
    <w:rsid w:val="00061B98"/>
    <w:rsid w:val="00061EFC"/>
    <w:rsid w:val="0006307D"/>
    <w:rsid w:val="00064073"/>
    <w:rsid w:val="00066002"/>
    <w:rsid w:val="0006606E"/>
    <w:rsid w:val="00070157"/>
    <w:rsid w:val="000708DD"/>
    <w:rsid w:val="0007163F"/>
    <w:rsid w:val="0007378A"/>
    <w:rsid w:val="00073B4F"/>
    <w:rsid w:val="00075747"/>
    <w:rsid w:val="00075AF4"/>
    <w:rsid w:val="00075D69"/>
    <w:rsid w:val="00076C64"/>
    <w:rsid w:val="00076D11"/>
    <w:rsid w:val="0007732B"/>
    <w:rsid w:val="0007738A"/>
    <w:rsid w:val="000842CE"/>
    <w:rsid w:val="000850E3"/>
    <w:rsid w:val="00085E03"/>
    <w:rsid w:val="0008662D"/>
    <w:rsid w:val="0008662F"/>
    <w:rsid w:val="00090F10"/>
    <w:rsid w:val="00091064"/>
    <w:rsid w:val="00091998"/>
    <w:rsid w:val="00092B7F"/>
    <w:rsid w:val="00093528"/>
    <w:rsid w:val="000A05C3"/>
    <w:rsid w:val="000A5B43"/>
    <w:rsid w:val="000A6EB8"/>
    <w:rsid w:val="000A7EE5"/>
    <w:rsid w:val="000B3FE9"/>
    <w:rsid w:val="000B5FAA"/>
    <w:rsid w:val="000B60C6"/>
    <w:rsid w:val="000C1148"/>
    <w:rsid w:val="000C1350"/>
    <w:rsid w:val="000C3091"/>
    <w:rsid w:val="000C5EDC"/>
    <w:rsid w:val="000C7CC4"/>
    <w:rsid w:val="000D3DA3"/>
    <w:rsid w:val="000D4AC2"/>
    <w:rsid w:val="000D6767"/>
    <w:rsid w:val="000D705C"/>
    <w:rsid w:val="000E0376"/>
    <w:rsid w:val="000E1134"/>
    <w:rsid w:val="000E34F9"/>
    <w:rsid w:val="000E3FEA"/>
    <w:rsid w:val="000E6389"/>
    <w:rsid w:val="000E6D81"/>
    <w:rsid w:val="000F015F"/>
    <w:rsid w:val="000F0834"/>
    <w:rsid w:val="000F0998"/>
    <w:rsid w:val="000F14EA"/>
    <w:rsid w:val="000F20DD"/>
    <w:rsid w:val="000F219B"/>
    <w:rsid w:val="000F2A4F"/>
    <w:rsid w:val="000F4450"/>
    <w:rsid w:val="000F587C"/>
    <w:rsid w:val="000F7D77"/>
    <w:rsid w:val="00100553"/>
    <w:rsid w:val="0010112C"/>
    <w:rsid w:val="00101661"/>
    <w:rsid w:val="00103930"/>
    <w:rsid w:val="00106AEE"/>
    <w:rsid w:val="00110809"/>
    <w:rsid w:val="00111158"/>
    <w:rsid w:val="001115EC"/>
    <w:rsid w:val="001157FB"/>
    <w:rsid w:val="00117490"/>
    <w:rsid w:val="00120131"/>
    <w:rsid w:val="0012393F"/>
    <w:rsid w:val="00125089"/>
    <w:rsid w:val="00125A3B"/>
    <w:rsid w:val="001274D1"/>
    <w:rsid w:val="001331CE"/>
    <w:rsid w:val="00134CFA"/>
    <w:rsid w:val="00137990"/>
    <w:rsid w:val="00141A45"/>
    <w:rsid w:val="00144821"/>
    <w:rsid w:val="0014696C"/>
    <w:rsid w:val="00146C43"/>
    <w:rsid w:val="00153763"/>
    <w:rsid w:val="00154332"/>
    <w:rsid w:val="001551CF"/>
    <w:rsid w:val="0015588D"/>
    <w:rsid w:val="00161272"/>
    <w:rsid w:val="00161519"/>
    <w:rsid w:val="001616DD"/>
    <w:rsid w:val="00161DBD"/>
    <w:rsid w:val="00165E70"/>
    <w:rsid w:val="001664F2"/>
    <w:rsid w:val="00170D96"/>
    <w:rsid w:val="00171355"/>
    <w:rsid w:val="001713EC"/>
    <w:rsid w:val="00171699"/>
    <w:rsid w:val="00172254"/>
    <w:rsid w:val="00172292"/>
    <w:rsid w:val="00173360"/>
    <w:rsid w:val="00173DB7"/>
    <w:rsid w:val="0017456C"/>
    <w:rsid w:val="00174E1E"/>
    <w:rsid w:val="0017711D"/>
    <w:rsid w:val="00180671"/>
    <w:rsid w:val="00180AF0"/>
    <w:rsid w:val="0018225D"/>
    <w:rsid w:val="001834A0"/>
    <w:rsid w:val="001837ED"/>
    <w:rsid w:val="001901D6"/>
    <w:rsid w:val="00190676"/>
    <w:rsid w:val="0019262B"/>
    <w:rsid w:val="00193326"/>
    <w:rsid w:val="00193F45"/>
    <w:rsid w:val="00194F6B"/>
    <w:rsid w:val="0019727B"/>
    <w:rsid w:val="001A01D2"/>
    <w:rsid w:val="001A06D0"/>
    <w:rsid w:val="001A0771"/>
    <w:rsid w:val="001A140B"/>
    <w:rsid w:val="001A2787"/>
    <w:rsid w:val="001A624C"/>
    <w:rsid w:val="001B0EAA"/>
    <w:rsid w:val="001B15D1"/>
    <w:rsid w:val="001B21B9"/>
    <w:rsid w:val="001B500D"/>
    <w:rsid w:val="001B5B38"/>
    <w:rsid w:val="001B5D76"/>
    <w:rsid w:val="001B7D27"/>
    <w:rsid w:val="001C17AE"/>
    <w:rsid w:val="001C2CAC"/>
    <w:rsid w:val="001C7A0D"/>
    <w:rsid w:val="001C7B42"/>
    <w:rsid w:val="001D16F2"/>
    <w:rsid w:val="001D2544"/>
    <w:rsid w:val="001D4803"/>
    <w:rsid w:val="001D511B"/>
    <w:rsid w:val="001D5C24"/>
    <w:rsid w:val="001D660D"/>
    <w:rsid w:val="001D694B"/>
    <w:rsid w:val="001D79A5"/>
    <w:rsid w:val="001D7F3A"/>
    <w:rsid w:val="001E0DBC"/>
    <w:rsid w:val="001E10D5"/>
    <w:rsid w:val="001E1E73"/>
    <w:rsid w:val="001E226C"/>
    <w:rsid w:val="001E437B"/>
    <w:rsid w:val="001E458A"/>
    <w:rsid w:val="001E70D1"/>
    <w:rsid w:val="001F04B8"/>
    <w:rsid w:val="001F20FA"/>
    <w:rsid w:val="001F237E"/>
    <w:rsid w:val="001F3210"/>
    <w:rsid w:val="001F6C86"/>
    <w:rsid w:val="002003F9"/>
    <w:rsid w:val="0020069D"/>
    <w:rsid w:val="00202378"/>
    <w:rsid w:val="002028C6"/>
    <w:rsid w:val="00202A6C"/>
    <w:rsid w:val="00202C5E"/>
    <w:rsid w:val="00205C5C"/>
    <w:rsid w:val="002071AC"/>
    <w:rsid w:val="00207BFD"/>
    <w:rsid w:val="002108F8"/>
    <w:rsid w:val="0021094A"/>
    <w:rsid w:val="00210EDA"/>
    <w:rsid w:val="002137D2"/>
    <w:rsid w:val="00213F0B"/>
    <w:rsid w:val="002213BB"/>
    <w:rsid w:val="00222A32"/>
    <w:rsid w:val="00222C46"/>
    <w:rsid w:val="00223EAF"/>
    <w:rsid w:val="00224587"/>
    <w:rsid w:val="002248C8"/>
    <w:rsid w:val="00224F50"/>
    <w:rsid w:val="002255D2"/>
    <w:rsid w:val="00225E8E"/>
    <w:rsid w:val="00226909"/>
    <w:rsid w:val="00232E4E"/>
    <w:rsid w:val="00235F4C"/>
    <w:rsid w:val="002403EF"/>
    <w:rsid w:val="00243281"/>
    <w:rsid w:val="0024461E"/>
    <w:rsid w:val="00244714"/>
    <w:rsid w:val="00245E78"/>
    <w:rsid w:val="00247E3B"/>
    <w:rsid w:val="00250A0E"/>
    <w:rsid w:val="00251124"/>
    <w:rsid w:val="002513ED"/>
    <w:rsid w:val="00251634"/>
    <w:rsid w:val="002518CD"/>
    <w:rsid w:val="002523A0"/>
    <w:rsid w:val="00252953"/>
    <w:rsid w:val="0025333F"/>
    <w:rsid w:val="00254701"/>
    <w:rsid w:val="0025656F"/>
    <w:rsid w:val="002600A9"/>
    <w:rsid w:val="00261924"/>
    <w:rsid w:val="00263490"/>
    <w:rsid w:val="00263C3B"/>
    <w:rsid w:val="00265E68"/>
    <w:rsid w:val="002665E2"/>
    <w:rsid w:val="002721A1"/>
    <w:rsid w:val="00273825"/>
    <w:rsid w:val="002748AC"/>
    <w:rsid w:val="00275A40"/>
    <w:rsid w:val="00281736"/>
    <w:rsid w:val="00281798"/>
    <w:rsid w:val="002817FF"/>
    <w:rsid w:val="00281DC0"/>
    <w:rsid w:val="002823A6"/>
    <w:rsid w:val="00282A9F"/>
    <w:rsid w:val="002847C2"/>
    <w:rsid w:val="00287360"/>
    <w:rsid w:val="002941AF"/>
    <w:rsid w:val="002944EB"/>
    <w:rsid w:val="00294966"/>
    <w:rsid w:val="00294B81"/>
    <w:rsid w:val="002A003A"/>
    <w:rsid w:val="002A343C"/>
    <w:rsid w:val="002A4CFD"/>
    <w:rsid w:val="002A66F1"/>
    <w:rsid w:val="002B0729"/>
    <w:rsid w:val="002B145C"/>
    <w:rsid w:val="002B1B86"/>
    <w:rsid w:val="002B1D51"/>
    <w:rsid w:val="002B3F91"/>
    <w:rsid w:val="002C03FB"/>
    <w:rsid w:val="002C1BD5"/>
    <w:rsid w:val="002C2519"/>
    <w:rsid w:val="002C28AF"/>
    <w:rsid w:val="002C3592"/>
    <w:rsid w:val="002C484F"/>
    <w:rsid w:val="002D0C3B"/>
    <w:rsid w:val="002D6B5D"/>
    <w:rsid w:val="002E1C6D"/>
    <w:rsid w:val="002E204F"/>
    <w:rsid w:val="002E21B2"/>
    <w:rsid w:val="002E2E08"/>
    <w:rsid w:val="002E78A1"/>
    <w:rsid w:val="002F1BAB"/>
    <w:rsid w:val="002F2552"/>
    <w:rsid w:val="002F26BF"/>
    <w:rsid w:val="002F59C8"/>
    <w:rsid w:val="002F60E7"/>
    <w:rsid w:val="00300EC7"/>
    <w:rsid w:val="00302C98"/>
    <w:rsid w:val="003034E4"/>
    <w:rsid w:val="00310736"/>
    <w:rsid w:val="003111D4"/>
    <w:rsid w:val="003114D2"/>
    <w:rsid w:val="00312D8D"/>
    <w:rsid w:val="003132D9"/>
    <w:rsid w:val="003214EE"/>
    <w:rsid w:val="0032199A"/>
    <w:rsid w:val="00321E46"/>
    <w:rsid w:val="003221C3"/>
    <w:rsid w:val="0032287A"/>
    <w:rsid w:val="00324B88"/>
    <w:rsid w:val="00325D47"/>
    <w:rsid w:val="0033140C"/>
    <w:rsid w:val="0033152A"/>
    <w:rsid w:val="003329D9"/>
    <w:rsid w:val="003356B9"/>
    <w:rsid w:val="003357F0"/>
    <w:rsid w:val="00336D6D"/>
    <w:rsid w:val="00345534"/>
    <w:rsid w:val="00345690"/>
    <w:rsid w:val="00345F09"/>
    <w:rsid w:val="00346042"/>
    <w:rsid w:val="00350179"/>
    <w:rsid w:val="003531DF"/>
    <w:rsid w:val="003537E5"/>
    <w:rsid w:val="00354D64"/>
    <w:rsid w:val="00355D3F"/>
    <w:rsid w:val="0035713C"/>
    <w:rsid w:val="0036023A"/>
    <w:rsid w:val="00361F96"/>
    <w:rsid w:val="00366056"/>
    <w:rsid w:val="0037218A"/>
    <w:rsid w:val="00375EA8"/>
    <w:rsid w:val="003764F2"/>
    <w:rsid w:val="00376BE3"/>
    <w:rsid w:val="00380197"/>
    <w:rsid w:val="0038330B"/>
    <w:rsid w:val="003858A6"/>
    <w:rsid w:val="00386C6A"/>
    <w:rsid w:val="003919DD"/>
    <w:rsid w:val="00392385"/>
    <w:rsid w:val="00396CDA"/>
    <w:rsid w:val="003A0A4C"/>
    <w:rsid w:val="003A51E1"/>
    <w:rsid w:val="003A56EE"/>
    <w:rsid w:val="003B4501"/>
    <w:rsid w:val="003B5849"/>
    <w:rsid w:val="003B7666"/>
    <w:rsid w:val="003C1913"/>
    <w:rsid w:val="003C29ED"/>
    <w:rsid w:val="003C4051"/>
    <w:rsid w:val="003C4059"/>
    <w:rsid w:val="003C50B1"/>
    <w:rsid w:val="003D2533"/>
    <w:rsid w:val="003D2B0D"/>
    <w:rsid w:val="003D4AE9"/>
    <w:rsid w:val="003D6DC0"/>
    <w:rsid w:val="003E0353"/>
    <w:rsid w:val="003E0ED8"/>
    <w:rsid w:val="003E2FC6"/>
    <w:rsid w:val="003E4370"/>
    <w:rsid w:val="003E4E48"/>
    <w:rsid w:val="003F04CD"/>
    <w:rsid w:val="003F062B"/>
    <w:rsid w:val="003F1428"/>
    <w:rsid w:val="003F2CB7"/>
    <w:rsid w:val="00404673"/>
    <w:rsid w:val="00405425"/>
    <w:rsid w:val="00406313"/>
    <w:rsid w:val="00406861"/>
    <w:rsid w:val="00407BF6"/>
    <w:rsid w:val="00407C59"/>
    <w:rsid w:val="00407EC5"/>
    <w:rsid w:val="004116DE"/>
    <w:rsid w:val="0041250D"/>
    <w:rsid w:val="0041282E"/>
    <w:rsid w:val="0041480F"/>
    <w:rsid w:val="00415631"/>
    <w:rsid w:val="00415787"/>
    <w:rsid w:val="0042309B"/>
    <w:rsid w:val="00424559"/>
    <w:rsid w:val="00426FEB"/>
    <w:rsid w:val="0042792D"/>
    <w:rsid w:val="00430D94"/>
    <w:rsid w:val="00433B49"/>
    <w:rsid w:val="00435FF5"/>
    <w:rsid w:val="0043777D"/>
    <w:rsid w:val="00445710"/>
    <w:rsid w:val="00447B64"/>
    <w:rsid w:val="00451D57"/>
    <w:rsid w:val="00453F30"/>
    <w:rsid w:val="00456219"/>
    <w:rsid w:val="00456FBB"/>
    <w:rsid w:val="00460DB6"/>
    <w:rsid w:val="00461403"/>
    <w:rsid w:val="00461813"/>
    <w:rsid w:val="0046437D"/>
    <w:rsid w:val="00466136"/>
    <w:rsid w:val="00467341"/>
    <w:rsid w:val="004700BA"/>
    <w:rsid w:val="00470337"/>
    <w:rsid w:val="00470573"/>
    <w:rsid w:val="00472DC2"/>
    <w:rsid w:val="00472F5D"/>
    <w:rsid w:val="00473445"/>
    <w:rsid w:val="00476550"/>
    <w:rsid w:val="00476CA9"/>
    <w:rsid w:val="00480029"/>
    <w:rsid w:val="004801AB"/>
    <w:rsid w:val="0048487E"/>
    <w:rsid w:val="00486148"/>
    <w:rsid w:val="004861F9"/>
    <w:rsid w:val="004862A0"/>
    <w:rsid w:val="00490817"/>
    <w:rsid w:val="004942C5"/>
    <w:rsid w:val="0049464A"/>
    <w:rsid w:val="004950DA"/>
    <w:rsid w:val="0049641D"/>
    <w:rsid w:val="00497C5E"/>
    <w:rsid w:val="004A0AD6"/>
    <w:rsid w:val="004A1582"/>
    <w:rsid w:val="004A1E71"/>
    <w:rsid w:val="004A228E"/>
    <w:rsid w:val="004A6401"/>
    <w:rsid w:val="004A6889"/>
    <w:rsid w:val="004A776F"/>
    <w:rsid w:val="004B0C54"/>
    <w:rsid w:val="004B383C"/>
    <w:rsid w:val="004C081B"/>
    <w:rsid w:val="004C10B5"/>
    <w:rsid w:val="004C3235"/>
    <w:rsid w:val="004C3F61"/>
    <w:rsid w:val="004C671C"/>
    <w:rsid w:val="004C68AC"/>
    <w:rsid w:val="004C7E14"/>
    <w:rsid w:val="004D11CC"/>
    <w:rsid w:val="004D1385"/>
    <w:rsid w:val="004D3647"/>
    <w:rsid w:val="004D6E8E"/>
    <w:rsid w:val="004D7A68"/>
    <w:rsid w:val="004D7DC3"/>
    <w:rsid w:val="004E0198"/>
    <w:rsid w:val="004E0321"/>
    <w:rsid w:val="004E1726"/>
    <w:rsid w:val="004E180E"/>
    <w:rsid w:val="004E4E25"/>
    <w:rsid w:val="004E532B"/>
    <w:rsid w:val="004E5808"/>
    <w:rsid w:val="004E60D3"/>
    <w:rsid w:val="004F1D7D"/>
    <w:rsid w:val="004F39C9"/>
    <w:rsid w:val="004F595B"/>
    <w:rsid w:val="004F7A0A"/>
    <w:rsid w:val="00502783"/>
    <w:rsid w:val="005033F9"/>
    <w:rsid w:val="00503431"/>
    <w:rsid w:val="0050363A"/>
    <w:rsid w:val="00506C85"/>
    <w:rsid w:val="005071E6"/>
    <w:rsid w:val="00507593"/>
    <w:rsid w:val="00507B76"/>
    <w:rsid w:val="00507DFE"/>
    <w:rsid w:val="00510983"/>
    <w:rsid w:val="00520360"/>
    <w:rsid w:val="00520CEE"/>
    <w:rsid w:val="0052150E"/>
    <w:rsid w:val="00523015"/>
    <w:rsid w:val="00525100"/>
    <w:rsid w:val="00531364"/>
    <w:rsid w:val="00532E9E"/>
    <w:rsid w:val="00533883"/>
    <w:rsid w:val="005346A9"/>
    <w:rsid w:val="00534899"/>
    <w:rsid w:val="00536796"/>
    <w:rsid w:val="005367F9"/>
    <w:rsid w:val="005370FA"/>
    <w:rsid w:val="005416B1"/>
    <w:rsid w:val="00544591"/>
    <w:rsid w:val="00544FFC"/>
    <w:rsid w:val="00546276"/>
    <w:rsid w:val="0054712D"/>
    <w:rsid w:val="005508A0"/>
    <w:rsid w:val="005520F6"/>
    <w:rsid w:val="00555432"/>
    <w:rsid w:val="005556DE"/>
    <w:rsid w:val="0055678D"/>
    <w:rsid w:val="0055706A"/>
    <w:rsid w:val="005601DF"/>
    <w:rsid w:val="0056298F"/>
    <w:rsid w:val="005637B9"/>
    <w:rsid w:val="00563B96"/>
    <w:rsid w:val="00565F66"/>
    <w:rsid w:val="00567320"/>
    <w:rsid w:val="0056745C"/>
    <w:rsid w:val="00570166"/>
    <w:rsid w:val="00570678"/>
    <w:rsid w:val="005706C9"/>
    <w:rsid w:val="00571973"/>
    <w:rsid w:val="00571C8A"/>
    <w:rsid w:val="00573485"/>
    <w:rsid w:val="00577E0D"/>
    <w:rsid w:val="005837AB"/>
    <w:rsid w:val="00584F40"/>
    <w:rsid w:val="00586445"/>
    <w:rsid w:val="005877B3"/>
    <w:rsid w:val="0059091B"/>
    <w:rsid w:val="00592B18"/>
    <w:rsid w:val="00592E7E"/>
    <w:rsid w:val="005942B9"/>
    <w:rsid w:val="0059627B"/>
    <w:rsid w:val="005A03F4"/>
    <w:rsid w:val="005A2D46"/>
    <w:rsid w:val="005A2EA9"/>
    <w:rsid w:val="005A3B4D"/>
    <w:rsid w:val="005A3EF4"/>
    <w:rsid w:val="005A4F6F"/>
    <w:rsid w:val="005A5A25"/>
    <w:rsid w:val="005A632A"/>
    <w:rsid w:val="005A74E6"/>
    <w:rsid w:val="005B0831"/>
    <w:rsid w:val="005B326C"/>
    <w:rsid w:val="005B4A9E"/>
    <w:rsid w:val="005B5021"/>
    <w:rsid w:val="005B5FBE"/>
    <w:rsid w:val="005B601C"/>
    <w:rsid w:val="005B6772"/>
    <w:rsid w:val="005C1639"/>
    <w:rsid w:val="005C185F"/>
    <w:rsid w:val="005C3FE8"/>
    <w:rsid w:val="005C56AE"/>
    <w:rsid w:val="005C6ED6"/>
    <w:rsid w:val="005D1ACF"/>
    <w:rsid w:val="005D5B69"/>
    <w:rsid w:val="005D6CD6"/>
    <w:rsid w:val="005E0CDE"/>
    <w:rsid w:val="005E20EE"/>
    <w:rsid w:val="005E210F"/>
    <w:rsid w:val="005E37C8"/>
    <w:rsid w:val="005E3976"/>
    <w:rsid w:val="005E5291"/>
    <w:rsid w:val="005E5B5A"/>
    <w:rsid w:val="005E7679"/>
    <w:rsid w:val="005F0943"/>
    <w:rsid w:val="005F129C"/>
    <w:rsid w:val="005F2FD5"/>
    <w:rsid w:val="005F44E8"/>
    <w:rsid w:val="005F45E5"/>
    <w:rsid w:val="005F4F2C"/>
    <w:rsid w:val="005F50FF"/>
    <w:rsid w:val="005F58A1"/>
    <w:rsid w:val="005F6C14"/>
    <w:rsid w:val="005F6CE7"/>
    <w:rsid w:val="005F7DC6"/>
    <w:rsid w:val="00600258"/>
    <w:rsid w:val="00600BC5"/>
    <w:rsid w:val="00600E43"/>
    <w:rsid w:val="0060359B"/>
    <w:rsid w:val="00605C9C"/>
    <w:rsid w:val="0060659D"/>
    <w:rsid w:val="00606E12"/>
    <w:rsid w:val="00607067"/>
    <w:rsid w:val="00607A17"/>
    <w:rsid w:val="00610D50"/>
    <w:rsid w:val="00614ADA"/>
    <w:rsid w:val="0061531C"/>
    <w:rsid w:val="006162A8"/>
    <w:rsid w:val="0061688B"/>
    <w:rsid w:val="00621FA4"/>
    <w:rsid w:val="006223AD"/>
    <w:rsid w:val="00622FF0"/>
    <w:rsid w:val="0062444E"/>
    <w:rsid w:val="00624CFE"/>
    <w:rsid w:val="0063135C"/>
    <w:rsid w:val="00631C0F"/>
    <w:rsid w:val="00633818"/>
    <w:rsid w:val="00637BD7"/>
    <w:rsid w:val="00641F6D"/>
    <w:rsid w:val="00642252"/>
    <w:rsid w:val="00645874"/>
    <w:rsid w:val="00646584"/>
    <w:rsid w:val="00646B02"/>
    <w:rsid w:val="00647A79"/>
    <w:rsid w:val="00647D33"/>
    <w:rsid w:val="00647DFD"/>
    <w:rsid w:val="006523A6"/>
    <w:rsid w:val="00653D55"/>
    <w:rsid w:val="00654405"/>
    <w:rsid w:val="00654C27"/>
    <w:rsid w:val="00655B5F"/>
    <w:rsid w:val="00655C74"/>
    <w:rsid w:val="00660B49"/>
    <w:rsid w:val="00661415"/>
    <w:rsid w:val="0067172F"/>
    <w:rsid w:val="006739B2"/>
    <w:rsid w:val="006744C9"/>
    <w:rsid w:val="00680DAF"/>
    <w:rsid w:val="00680F63"/>
    <w:rsid w:val="00681F92"/>
    <w:rsid w:val="00683F92"/>
    <w:rsid w:val="00687387"/>
    <w:rsid w:val="006900F5"/>
    <w:rsid w:val="00690187"/>
    <w:rsid w:val="006908FB"/>
    <w:rsid w:val="0069484C"/>
    <w:rsid w:val="006A0D4A"/>
    <w:rsid w:val="006A1A9D"/>
    <w:rsid w:val="006A506F"/>
    <w:rsid w:val="006A54B4"/>
    <w:rsid w:val="006A7BCE"/>
    <w:rsid w:val="006B4E49"/>
    <w:rsid w:val="006B6837"/>
    <w:rsid w:val="006C0FA1"/>
    <w:rsid w:val="006C2DE6"/>
    <w:rsid w:val="006C646C"/>
    <w:rsid w:val="006D2528"/>
    <w:rsid w:val="006D306B"/>
    <w:rsid w:val="006D3EA8"/>
    <w:rsid w:val="006D3F3D"/>
    <w:rsid w:val="006D4D74"/>
    <w:rsid w:val="006D5828"/>
    <w:rsid w:val="006D5E4D"/>
    <w:rsid w:val="006D6248"/>
    <w:rsid w:val="006D6B38"/>
    <w:rsid w:val="006E13A3"/>
    <w:rsid w:val="006E2129"/>
    <w:rsid w:val="006E2466"/>
    <w:rsid w:val="006E3494"/>
    <w:rsid w:val="006E3BF3"/>
    <w:rsid w:val="006E4901"/>
    <w:rsid w:val="006E5C7F"/>
    <w:rsid w:val="006F09FD"/>
    <w:rsid w:val="006F27A2"/>
    <w:rsid w:val="006F3CA1"/>
    <w:rsid w:val="006F3DF1"/>
    <w:rsid w:val="006F3EA1"/>
    <w:rsid w:val="006F541D"/>
    <w:rsid w:val="006F593E"/>
    <w:rsid w:val="006F74A3"/>
    <w:rsid w:val="00701ADE"/>
    <w:rsid w:val="0070218B"/>
    <w:rsid w:val="00704E22"/>
    <w:rsid w:val="007062C5"/>
    <w:rsid w:val="00707C10"/>
    <w:rsid w:val="00711185"/>
    <w:rsid w:val="007116DC"/>
    <w:rsid w:val="00712652"/>
    <w:rsid w:val="0071328A"/>
    <w:rsid w:val="00715612"/>
    <w:rsid w:val="007159F7"/>
    <w:rsid w:val="007173A9"/>
    <w:rsid w:val="00720371"/>
    <w:rsid w:val="00720FD8"/>
    <w:rsid w:val="00722D65"/>
    <w:rsid w:val="00724A25"/>
    <w:rsid w:val="007301C4"/>
    <w:rsid w:val="0073108B"/>
    <w:rsid w:val="007323C7"/>
    <w:rsid w:val="0073267C"/>
    <w:rsid w:val="00732909"/>
    <w:rsid w:val="007354CC"/>
    <w:rsid w:val="007373B5"/>
    <w:rsid w:val="00740527"/>
    <w:rsid w:val="00741DC3"/>
    <w:rsid w:val="00741F68"/>
    <w:rsid w:val="0074219C"/>
    <w:rsid w:val="0074265D"/>
    <w:rsid w:val="00743393"/>
    <w:rsid w:val="00743C32"/>
    <w:rsid w:val="00743F01"/>
    <w:rsid w:val="00745250"/>
    <w:rsid w:val="007456D6"/>
    <w:rsid w:val="0074769B"/>
    <w:rsid w:val="0075096A"/>
    <w:rsid w:val="007518DD"/>
    <w:rsid w:val="00752369"/>
    <w:rsid w:val="00752764"/>
    <w:rsid w:val="00757926"/>
    <w:rsid w:val="00757C4C"/>
    <w:rsid w:val="007603A1"/>
    <w:rsid w:val="007636BD"/>
    <w:rsid w:val="007703D7"/>
    <w:rsid w:val="007706E1"/>
    <w:rsid w:val="00770A75"/>
    <w:rsid w:val="00777600"/>
    <w:rsid w:val="00783BD9"/>
    <w:rsid w:val="00783EEE"/>
    <w:rsid w:val="007879B6"/>
    <w:rsid w:val="00787B86"/>
    <w:rsid w:val="00790121"/>
    <w:rsid w:val="007925F9"/>
    <w:rsid w:val="007A2E39"/>
    <w:rsid w:val="007A41E6"/>
    <w:rsid w:val="007A6F10"/>
    <w:rsid w:val="007A73F6"/>
    <w:rsid w:val="007A7F2E"/>
    <w:rsid w:val="007B043F"/>
    <w:rsid w:val="007B1067"/>
    <w:rsid w:val="007B1153"/>
    <w:rsid w:val="007B31A9"/>
    <w:rsid w:val="007B354B"/>
    <w:rsid w:val="007B65F1"/>
    <w:rsid w:val="007B6FB3"/>
    <w:rsid w:val="007B7407"/>
    <w:rsid w:val="007B7823"/>
    <w:rsid w:val="007C1828"/>
    <w:rsid w:val="007C4520"/>
    <w:rsid w:val="007C5B68"/>
    <w:rsid w:val="007C5C9D"/>
    <w:rsid w:val="007D304E"/>
    <w:rsid w:val="007D455D"/>
    <w:rsid w:val="007D4634"/>
    <w:rsid w:val="007D5660"/>
    <w:rsid w:val="007D73F0"/>
    <w:rsid w:val="007D79CB"/>
    <w:rsid w:val="007E148C"/>
    <w:rsid w:val="007E1D6B"/>
    <w:rsid w:val="007E3EFA"/>
    <w:rsid w:val="007E518B"/>
    <w:rsid w:val="007F239D"/>
    <w:rsid w:val="007F3A1C"/>
    <w:rsid w:val="007F4B1D"/>
    <w:rsid w:val="007F6002"/>
    <w:rsid w:val="007F6670"/>
    <w:rsid w:val="008026FE"/>
    <w:rsid w:val="0080320C"/>
    <w:rsid w:val="00803C60"/>
    <w:rsid w:val="00804E69"/>
    <w:rsid w:val="00805D30"/>
    <w:rsid w:val="00806336"/>
    <w:rsid w:val="00807B5A"/>
    <w:rsid w:val="00807B6B"/>
    <w:rsid w:val="00812933"/>
    <w:rsid w:val="00814903"/>
    <w:rsid w:val="008152D1"/>
    <w:rsid w:val="00817EEE"/>
    <w:rsid w:val="008212B0"/>
    <w:rsid w:val="00821CD2"/>
    <w:rsid w:val="00825A8D"/>
    <w:rsid w:val="00825D8E"/>
    <w:rsid w:val="00826421"/>
    <w:rsid w:val="00831687"/>
    <w:rsid w:val="00832C63"/>
    <w:rsid w:val="008332C8"/>
    <w:rsid w:val="00834FCF"/>
    <w:rsid w:val="008359F2"/>
    <w:rsid w:val="00835EFA"/>
    <w:rsid w:val="00836C8B"/>
    <w:rsid w:val="00837083"/>
    <w:rsid w:val="00837C6B"/>
    <w:rsid w:val="00842B86"/>
    <w:rsid w:val="008434D5"/>
    <w:rsid w:val="00844023"/>
    <w:rsid w:val="008449A7"/>
    <w:rsid w:val="008473CE"/>
    <w:rsid w:val="00847617"/>
    <w:rsid w:val="008478E1"/>
    <w:rsid w:val="0085065D"/>
    <w:rsid w:val="00851D01"/>
    <w:rsid w:val="00853012"/>
    <w:rsid w:val="00854A97"/>
    <w:rsid w:val="008558D0"/>
    <w:rsid w:val="00856639"/>
    <w:rsid w:val="008632E8"/>
    <w:rsid w:val="00865668"/>
    <w:rsid w:val="00871889"/>
    <w:rsid w:val="00872F42"/>
    <w:rsid w:val="00874B99"/>
    <w:rsid w:val="00874C53"/>
    <w:rsid w:val="00875099"/>
    <w:rsid w:val="00877046"/>
    <w:rsid w:val="00877047"/>
    <w:rsid w:val="008779D0"/>
    <w:rsid w:val="00877FFB"/>
    <w:rsid w:val="0088175B"/>
    <w:rsid w:val="008819A0"/>
    <w:rsid w:val="00882FBB"/>
    <w:rsid w:val="008843D4"/>
    <w:rsid w:val="00887E78"/>
    <w:rsid w:val="00890879"/>
    <w:rsid w:val="00892C0A"/>
    <w:rsid w:val="00894639"/>
    <w:rsid w:val="00894806"/>
    <w:rsid w:val="008A0290"/>
    <w:rsid w:val="008B4B1A"/>
    <w:rsid w:val="008C317E"/>
    <w:rsid w:val="008C3198"/>
    <w:rsid w:val="008C38DC"/>
    <w:rsid w:val="008C451A"/>
    <w:rsid w:val="008C669D"/>
    <w:rsid w:val="008D1C28"/>
    <w:rsid w:val="008D323F"/>
    <w:rsid w:val="008D3F9A"/>
    <w:rsid w:val="008D45A8"/>
    <w:rsid w:val="008D69EB"/>
    <w:rsid w:val="008E38BB"/>
    <w:rsid w:val="008E4021"/>
    <w:rsid w:val="008E61B6"/>
    <w:rsid w:val="008E6334"/>
    <w:rsid w:val="008E76AE"/>
    <w:rsid w:val="008E7CDB"/>
    <w:rsid w:val="008F0070"/>
    <w:rsid w:val="008F1E7D"/>
    <w:rsid w:val="008F1FA8"/>
    <w:rsid w:val="008F22D4"/>
    <w:rsid w:val="008F3139"/>
    <w:rsid w:val="008F482B"/>
    <w:rsid w:val="008F4AF4"/>
    <w:rsid w:val="00900CD8"/>
    <w:rsid w:val="00905AE7"/>
    <w:rsid w:val="00906F99"/>
    <w:rsid w:val="00907164"/>
    <w:rsid w:val="009114B8"/>
    <w:rsid w:val="00912906"/>
    <w:rsid w:val="0091382A"/>
    <w:rsid w:val="0091733F"/>
    <w:rsid w:val="00917416"/>
    <w:rsid w:val="00917CBD"/>
    <w:rsid w:val="00917D2A"/>
    <w:rsid w:val="00917FAA"/>
    <w:rsid w:val="00921235"/>
    <w:rsid w:val="0092464E"/>
    <w:rsid w:val="00925754"/>
    <w:rsid w:val="0092745F"/>
    <w:rsid w:val="00927CA4"/>
    <w:rsid w:val="0093087C"/>
    <w:rsid w:val="009314D5"/>
    <w:rsid w:val="00931D2E"/>
    <w:rsid w:val="00931E66"/>
    <w:rsid w:val="009344BA"/>
    <w:rsid w:val="0093481D"/>
    <w:rsid w:val="009421A9"/>
    <w:rsid w:val="009434E8"/>
    <w:rsid w:val="0094387A"/>
    <w:rsid w:val="00946E66"/>
    <w:rsid w:val="00951EA0"/>
    <w:rsid w:val="00954BB2"/>
    <w:rsid w:val="009552CE"/>
    <w:rsid w:val="0095692E"/>
    <w:rsid w:val="00961563"/>
    <w:rsid w:val="00961A1C"/>
    <w:rsid w:val="00961F2F"/>
    <w:rsid w:val="00962F32"/>
    <w:rsid w:val="00964F98"/>
    <w:rsid w:val="009705A4"/>
    <w:rsid w:val="00970B6B"/>
    <w:rsid w:val="009717D4"/>
    <w:rsid w:val="00972555"/>
    <w:rsid w:val="00972631"/>
    <w:rsid w:val="00972CE5"/>
    <w:rsid w:val="00975A4A"/>
    <w:rsid w:val="009777A3"/>
    <w:rsid w:val="009814D2"/>
    <w:rsid w:val="00981B16"/>
    <w:rsid w:val="00984262"/>
    <w:rsid w:val="00987381"/>
    <w:rsid w:val="00987C8E"/>
    <w:rsid w:val="0099155D"/>
    <w:rsid w:val="009935C8"/>
    <w:rsid w:val="00993D48"/>
    <w:rsid w:val="009949D7"/>
    <w:rsid w:val="0099549B"/>
    <w:rsid w:val="00996F19"/>
    <w:rsid w:val="00997729"/>
    <w:rsid w:val="009A4036"/>
    <w:rsid w:val="009A46CD"/>
    <w:rsid w:val="009B6B25"/>
    <w:rsid w:val="009C0432"/>
    <w:rsid w:val="009C043E"/>
    <w:rsid w:val="009C0D89"/>
    <w:rsid w:val="009C13B3"/>
    <w:rsid w:val="009C1552"/>
    <w:rsid w:val="009C2199"/>
    <w:rsid w:val="009C264A"/>
    <w:rsid w:val="009C33D1"/>
    <w:rsid w:val="009D0677"/>
    <w:rsid w:val="009D0C42"/>
    <w:rsid w:val="009D121F"/>
    <w:rsid w:val="009D22E8"/>
    <w:rsid w:val="009D2C74"/>
    <w:rsid w:val="009D628B"/>
    <w:rsid w:val="009D6E28"/>
    <w:rsid w:val="009D7F8A"/>
    <w:rsid w:val="009E254F"/>
    <w:rsid w:val="009E2804"/>
    <w:rsid w:val="009E29FE"/>
    <w:rsid w:val="009E3697"/>
    <w:rsid w:val="009E3C5D"/>
    <w:rsid w:val="009E48AA"/>
    <w:rsid w:val="009E66C8"/>
    <w:rsid w:val="009F1551"/>
    <w:rsid w:val="009F19C9"/>
    <w:rsid w:val="009F26BD"/>
    <w:rsid w:val="009F29E1"/>
    <w:rsid w:val="009F4B80"/>
    <w:rsid w:val="009F525B"/>
    <w:rsid w:val="00A00166"/>
    <w:rsid w:val="00A0262F"/>
    <w:rsid w:val="00A0346F"/>
    <w:rsid w:val="00A0384D"/>
    <w:rsid w:val="00A03F3E"/>
    <w:rsid w:val="00A04154"/>
    <w:rsid w:val="00A04681"/>
    <w:rsid w:val="00A069E1"/>
    <w:rsid w:val="00A1174D"/>
    <w:rsid w:val="00A13A4E"/>
    <w:rsid w:val="00A13E3E"/>
    <w:rsid w:val="00A1687D"/>
    <w:rsid w:val="00A16BDC"/>
    <w:rsid w:val="00A16DE2"/>
    <w:rsid w:val="00A16F18"/>
    <w:rsid w:val="00A17080"/>
    <w:rsid w:val="00A173C1"/>
    <w:rsid w:val="00A22249"/>
    <w:rsid w:val="00A22EFA"/>
    <w:rsid w:val="00A261B3"/>
    <w:rsid w:val="00A26D18"/>
    <w:rsid w:val="00A26D4E"/>
    <w:rsid w:val="00A26E60"/>
    <w:rsid w:val="00A27DD4"/>
    <w:rsid w:val="00A3775C"/>
    <w:rsid w:val="00A40D86"/>
    <w:rsid w:val="00A41015"/>
    <w:rsid w:val="00A42785"/>
    <w:rsid w:val="00A455A2"/>
    <w:rsid w:val="00A47166"/>
    <w:rsid w:val="00A479BC"/>
    <w:rsid w:val="00A51964"/>
    <w:rsid w:val="00A519C7"/>
    <w:rsid w:val="00A535FD"/>
    <w:rsid w:val="00A54834"/>
    <w:rsid w:val="00A55E3C"/>
    <w:rsid w:val="00A56847"/>
    <w:rsid w:val="00A56E49"/>
    <w:rsid w:val="00A56F69"/>
    <w:rsid w:val="00A605FA"/>
    <w:rsid w:val="00A62E72"/>
    <w:rsid w:val="00A632DA"/>
    <w:rsid w:val="00A63680"/>
    <w:rsid w:val="00A6426D"/>
    <w:rsid w:val="00A67DC5"/>
    <w:rsid w:val="00A70430"/>
    <w:rsid w:val="00A742DC"/>
    <w:rsid w:val="00A751A2"/>
    <w:rsid w:val="00A75CC5"/>
    <w:rsid w:val="00A75EF8"/>
    <w:rsid w:val="00A81353"/>
    <w:rsid w:val="00A84B05"/>
    <w:rsid w:val="00A85E46"/>
    <w:rsid w:val="00A86BC3"/>
    <w:rsid w:val="00AA1955"/>
    <w:rsid w:val="00AA1CAA"/>
    <w:rsid w:val="00AA251B"/>
    <w:rsid w:val="00AA28F3"/>
    <w:rsid w:val="00AA504E"/>
    <w:rsid w:val="00AA79F4"/>
    <w:rsid w:val="00AB16C0"/>
    <w:rsid w:val="00AB3A76"/>
    <w:rsid w:val="00AB4193"/>
    <w:rsid w:val="00AB472B"/>
    <w:rsid w:val="00AB635C"/>
    <w:rsid w:val="00AB7E90"/>
    <w:rsid w:val="00AC00F3"/>
    <w:rsid w:val="00AC05B4"/>
    <w:rsid w:val="00AC068F"/>
    <w:rsid w:val="00AC3F67"/>
    <w:rsid w:val="00AC61D6"/>
    <w:rsid w:val="00AC7027"/>
    <w:rsid w:val="00AD0C30"/>
    <w:rsid w:val="00AD618F"/>
    <w:rsid w:val="00AD6C12"/>
    <w:rsid w:val="00AD706F"/>
    <w:rsid w:val="00AE051D"/>
    <w:rsid w:val="00AE3D26"/>
    <w:rsid w:val="00AE4030"/>
    <w:rsid w:val="00AE53BA"/>
    <w:rsid w:val="00AE542D"/>
    <w:rsid w:val="00AE5940"/>
    <w:rsid w:val="00AF1EED"/>
    <w:rsid w:val="00AF1F61"/>
    <w:rsid w:val="00AF292B"/>
    <w:rsid w:val="00AF3538"/>
    <w:rsid w:val="00AF40BB"/>
    <w:rsid w:val="00AF4AB7"/>
    <w:rsid w:val="00AF5AC4"/>
    <w:rsid w:val="00AF7BFB"/>
    <w:rsid w:val="00B00871"/>
    <w:rsid w:val="00B0104A"/>
    <w:rsid w:val="00B030D3"/>
    <w:rsid w:val="00B0478C"/>
    <w:rsid w:val="00B0514F"/>
    <w:rsid w:val="00B05368"/>
    <w:rsid w:val="00B07444"/>
    <w:rsid w:val="00B07984"/>
    <w:rsid w:val="00B07B95"/>
    <w:rsid w:val="00B07C4B"/>
    <w:rsid w:val="00B117E6"/>
    <w:rsid w:val="00B126B9"/>
    <w:rsid w:val="00B147D1"/>
    <w:rsid w:val="00B17FD3"/>
    <w:rsid w:val="00B20B91"/>
    <w:rsid w:val="00B24E73"/>
    <w:rsid w:val="00B26107"/>
    <w:rsid w:val="00B3239B"/>
    <w:rsid w:val="00B32BDE"/>
    <w:rsid w:val="00B33ABD"/>
    <w:rsid w:val="00B34357"/>
    <w:rsid w:val="00B34A5A"/>
    <w:rsid w:val="00B35F08"/>
    <w:rsid w:val="00B37B7B"/>
    <w:rsid w:val="00B40355"/>
    <w:rsid w:val="00B4600D"/>
    <w:rsid w:val="00B46034"/>
    <w:rsid w:val="00B502B0"/>
    <w:rsid w:val="00B51E6B"/>
    <w:rsid w:val="00B53A4C"/>
    <w:rsid w:val="00B53A74"/>
    <w:rsid w:val="00B544CF"/>
    <w:rsid w:val="00B54E43"/>
    <w:rsid w:val="00B607ED"/>
    <w:rsid w:val="00B60D0D"/>
    <w:rsid w:val="00B61629"/>
    <w:rsid w:val="00B65112"/>
    <w:rsid w:val="00B662DF"/>
    <w:rsid w:val="00B66781"/>
    <w:rsid w:val="00B6733C"/>
    <w:rsid w:val="00B67A18"/>
    <w:rsid w:val="00B70109"/>
    <w:rsid w:val="00B72940"/>
    <w:rsid w:val="00B73D84"/>
    <w:rsid w:val="00B75576"/>
    <w:rsid w:val="00B76386"/>
    <w:rsid w:val="00B815D6"/>
    <w:rsid w:val="00B8429B"/>
    <w:rsid w:val="00B8474C"/>
    <w:rsid w:val="00B84A10"/>
    <w:rsid w:val="00B8507A"/>
    <w:rsid w:val="00B930DC"/>
    <w:rsid w:val="00B93B07"/>
    <w:rsid w:val="00B940C0"/>
    <w:rsid w:val="00BA2E93"/>
    <w:rsid w:val="00BA5922"/>
    <w:rsid w:val="00BA5D30"/>
    <w:rsid w:val="00BA7DC3"/>
    <w:rsid w:val="00BB0D47"/>
    <w:rsid w:val="00BB1AFA"/>
    <w:rsid w:val="00BB1BBF"/>
    <w:rsid w:val="00BB26C8"/>
    <w:rsid w:val="00BB44AC"/>
    <w:rsid w:val="00BB6141"/>
    <w:rsid w:val="00BB628B"/>
    <w:rsid w:val="00BB67AE"/>
    <w:rsid w:val="00BC01B8"/>
    <w:rsid w:val="00BC270E"/>
    <w:rsid w:val="00BC2C15"/>
    <w:rsid w:val="00BC34F4"/>
    <w:rsid w:val="00BC379B"/>
    <w:rsid w:val="00BC4F68"/>
    <w:rsid w:val="00BD0631"/>
    <w:rsid w:val="00BD0AF3"/>
    <w:rsid w:val="00BD0DFE"/>
    <w:rsid w:val="00BD1EEB"/>
    <w:rsid w:val="00BD30D8"/>
    <w:rsid w:val="00BD38CE"/>
    <w:rsid w:val="00BD3DBE"/>
    <w:rsid w:val="00BD432C"/>
    <w:rsid w:val="00BD489C"/>
    <w:rsid w:val="00BD5795"/>
    <w:rsid w:val="00BD7EE6"/>
    <w:rsid w:val="00BE02D5"/>
    <w:rsid w:val="00BE0C94"/>
    <w:rsid w:val="00BE1174"/>
    <w:rsid w:val="00BE21BD"/>
    <w:rsid w:val="00BE2403"/>
    <w:rsid w:val="00BE3A98"/>
    <w:rsid w:val="00BE3B21"/>
    <w:rsid w:val="00BF327F"/>
    <w:rsid w:val="00BF3284"/>
    <w:rsid w:val="00BF4D21"/>
    <w:rsid w:val="00C0170C"/>
    <w:rsid w:val="00C02C1E"/>
    <w:rsid w:val="00C04551"/>
    <w:rsid w:val="00C0493D"/>
    <w:rsid w:val="00C07056"/>
    <w:rsid w:val="00C07878"/>
    <w:rsid w:val="00C07E79"/>
    <w:rsid w:val="00C10D0E"/>
    <w:rsid w:val="00C11554"/>
    <w:rsid w:val="00C11813"/>
    <w:rsid w:val="00C1310B"/>
    <w:rsid w:val="00C16DDE"/>
    <w:rsid w:val="00C1760A"/>
    <w:rsid w:val="00C179DA"/>
    <w:rsid w:val="00C17AF9"/>
    <w:rsid w:val="00C219F6"/>
    <w:rsid w:val="00C24D97"/>
    <w:rsid w:val="00C2502C"/>
    <w:rsid w:val="00C2631F"/>
    <w:rsid w:val="00C278C3"/>
    <w:rsid w:val="00C33664"/>
    <w:rsid w:val="00C3640B"/>
    <w:rsid w:val="00C4108B"/>
    <w:rsid w:val="00C41AB7"/>
    <w:rsid w:val="00C459CE"/>
    <w:rsid w:val="00C47C20"/>
    <w:rsid w:val="00C47F22"/>
    <w:rsid w:val="00C502E3"/>
    <w:rsid w:val="00C50584"/>
    <w:rsid w:val="00C524B0"/>
    <w:rsid w:val="00C52C33"/>
    <w:rsid w:val="00C53DAA"/>
    <w:rsid w:val="00C566B7"/>
    <w:rsid w:val="00C610C9"/>
    <w:rsid w:val="00C62C35"/>
    <w:rsid w:val="00C652C9"/>
    <w:rsid w:val="00C65943"/>
    <w:rsid w:val="00C6657F"/>
    <w:rsid w:val="00C67362"/>
    <w:rsid w:val="00C7034B"/>
    <w:rsid w:val="00C730D1"/>
    <w:rsid w:val="00C76291"/>
    <w:rsid w:val="00C814CB"/>
    <w:rsid w:val="00C81966"/>
    <w:rsid w:val="00C82293"/>
    <w:rsid w:val="00C84312"/>
    <w:rsid w:val="00C8470E"/>
    <w:rsid w:val="00C857FB"/>
    <w:rsid w:val="00C85E50"/>
    <w:rsid w:val="00C866BE"/>
    <w:rsid w:val="00C878FB"/>
    <w:rsid w:val="00C922A9"/>
    <w:rsid w:val="00C92DAF"/>
    <w:rsid w:val="00C93620"/>
    <w:rsid w:val="00C978D5"/>
    <w:rsid w:val="00C97A96"/>
    <w:rsid w:val="00CA0336"/>
    <w:rsid w:val="00CA104C"/>
    <w:rsid w:val="00CA32BA"/>
    <w:rsid w:val="00CA40B7"/>
    <w:rsid w:val="00CA4530"/>
    <w:rsid w:val="00CA555D"/>
    <w:rsid w:val="00CB29F4"/>
    <w:rsid w:val="00CB38FC"/>
    <w:rsid w:val="00CB39BC"/>
    <w:rsid w:val="00CB5851"/>
    <w:rsid w:val="00CB67C3"/>
    <w:rsid w:val="00CC0590"/>
    <w:rsid w:val="00CC385E"/>
    <w:rsid w:val="00CC3D38"/>
    <w:rsid w:val="00CC4952"/>
    <w:rsid w:val="00CC53BF"/>
    <w:rsid w:val="00CC6366"/>
    <w:rsid w:val="00CC6DD1"/>
    <w:rsid w:val="00CC6E5D"/>
    <w:rsid w:val="00CC7384"/>
    <w:rsid w:val="00CC7CD4"/>
    <w:rsid w:val="00CD13ED"/>
    <w:rsid w:val="00CD1A1E"/>
    <w:rsid w:val="00CD24FF"/>
    <w:rsid w:val="00CD6B4E"/>
    <w:rsid w:val="00CD7EE1"/>
    <w:rsid w:val="00CE25F0"/>
    <w:rsid w:val="00CE423D"/>
    <w:rsid w:val="00CE575B"/>
    <w:rsid w:val="00CE5FDF"/>
    <w:rsid w:val="00CE6F71"/>
    <w:rsid w:val="00CE759C"/>
    <w:rsid w:val="00CF0714"/>
    <w:rsid w:val="00CF168A"/>
    <w:rsid w:val="00CF3E2E"/>
    <w:rsid w:val="00CF412A"/>
    <w:rsid w:val="00CF58AD"/>
    <w:rsid w:val="00CF6A49"/>
    <w:rsid w:val="00CF796F"/>
    <w:rsid w:val="00D0292C"/>
    <w:rsid w:val="00D04A59"/>
    <w:rsid w:val="00D050D3"/>
    <w:rsid w:val="00D063CD"/>
    <w:rsid w:val="00D06C16"/>
    <w:rsid w:val="00D0746C"/>
    <w:rsid w:val="00D1244C"/>
    <w:rsid w:val="00D12BE8"/>
    <w:rsid w:val="00D12F5D"/>
    <w:rsid w:val="00D131F3"/>
    <w:rsid w:val="00D14A0C"/>
    <w:rsid w:val="00D1655A"/>
    <w:rsid w:val="00D17095"/>
    <w:rsid w:val="00D17558"/>
    <w:rsid w:val="00D17CAE"/>
    <w:rsid w:val="00D20D12"/>
    <w:rsid w:val="00D24697"/>
    <w:rsid w:val="00D27E21"/>
    <w:rsid w:val="00D300D3"/>
    <w:rsid w:val="00D31421"/>
    <w:rsid w:val="00D33947"/>
    <w:rsid w:val="00D34B85"/>
    <w:rsid w:val="00D35BC6"/>
    <w:rsid w:val="00D36685"/>
    <w:rsid w:val="00D37B30"/>
    <w:rsid w:val="00D40BA0"/>
    <w:rsid w:val="00D440AF"/>
    <w:rsid w:val="00D466A3"/>
    <w:rsid w:val="00D50377"/>
    <w:rsid w:val="00D50E1F"/>
    <w:rsid w:val="00D516E6"/>
    <w:rsid w:val="00D520AF"/>
    <w:rsid w:val="00D5340D"/>
    <w:rsid w:val="00D540CB"/>
    <w:rsid w:val="00D54D7D"/>
    <w:rsid w:val="00D576C9"/>
    <w:rsid w:val="00D60567"/>
    <w:rsid w:val="00D60A36"/>
    <w:rsid w:val="00D61DA5"/>
    <w:rsid w:val="00D64401"/>
    <w:rsid w:val="00D64F21"/>
    <w:rsid w:val="00D66CEE"/>
    <w:rsid w:val="00D71782"/>
    <w:rsid w:val="00D74F6F"/>
    <w:rsid w:val="00D75CD1"/>
    <w:rsid w:val="00D76C3A"/>
    <w:rsid w:val="00D8195F"/>
    <w:rsid w:val="00D86704"/>
    <w:rsid w:val="00D86D3A"/>
    <w:rsid w:val="00D87141"/>
    <w:rsid w:val="00D933D2"/>
    <w:rsid w:val="00D94A01"/>
    <w:rsid w:val="00D95D43"/>
    <w:rsid w:val="00D95EEC"/>
    <w:rsid w:val="00D96124"/>
    <w:rsid w:val="00D96303"/>
    <w:rsid w:val="00D97A7B"/>
    <w:rsid w:val="00DA3882"/>
    <w:rsid w:val="00DA58D3"/>
    <w:rsid w:val="00DA7850"/>
    <w:rsid w:val="00DB2E2D"/>
    <w:rsid w:val="00DB4177"/>
    <w:rsid w:val="00DB4945"/>
    <w:rsid w:val="00DB51A8"/>
    <w:rsid w:val="00DB6123"/>
    <w:rsid w:val="00DB6537"/>
    <w:rsid w:val="00DB7715"/>
    <w:rsid w:val="00DB7EF5"/>
    <w:rsid w:val="00DC0B60"/>
    <w:rsid w:val="00DC1C5B"/>
    <w:rsid w:val="00DC2D85"/>
    <w:rsid w:val="00DC3E1F"/>
    <w:rsid w:val="00DC447C"/>
    <w:rsid w:val="00DC696A"/>
    <w:rsid w:val="00DC730B"/>
    <w:rsid w:val="00DC7B61"/>
    <w:rsid w:val="00DD0389"/>
    <w:rsid w:val="00DD24A0"/>
    <w:rsid w:val="00DD283D"/>
    <w:rsid w:val="00DD3197"/>
    <w:rsid w:val="00DD4FAB"/>
    <w:rsid w:val="00DD6078"/>
    <w:rsid w:val="00DD6D08"/>
    <w:rsid w:val="00DE05A4"/>
    <w:rsid w:val="00DE0A71"/>
    <w:rsid w:val="00DE0BD0"/>
    <w:rsid w:val="00DE2996"/>
    <w:rsid w:val="00DE389D"/>
    <w:rsid w:val="00DE606C"/>
    <w:rsid w:val="00DE629C"/>
    <w:rsid w:val="00DE715D"/>
    <w:rsid w:val="00DE7B45"/>
    <w:rsid w:val="00DF000A"/>
    <w:rsid w:val="00DF0E13"/>
    <w:rsid w:val="00DF10DE"/>
    <w:rsid w:val="00DF54E7"/>
    <w:rsid w:val="00DF5A86"/>
    <w:rsid w:val="00DF6A0C"/>
    <w:rsid w:val="00E000F1"/>
    <w:rsid w:val="00E00BD5"/>
    <w:rsid w:val="00E027D4"/>
    <w:rsid w:val="00E04174"/>
    <w:rsid w:val="00E04622"/>
    <w:rsid w:val="00E04E1E"/>
    <w:rsid w:val="00E162A9"/>
    <w:rsid w:val="00E27924"/>
    <w:rsid w:val="00E30307"/>
    <w:rsid w:val="00E30655"/>
    <w:rsid w:val="00E314D8"/>
    <w:rsid w:val="00E3282E"/>
    <w:rsid w:val="00E33AF4"/>
    <w:rsid w:val="00E40C95"/>
    <w:rsid w:val="00E416D3"/>
    <w:rsid w:val="00E428CA"/>
    <w:rsid w:val="00E4295B"/>
    <w:rsid w:val="00E433BE"/>
    <w:rsid w:val="00E455F4"/>
    <w:rsid w:val="00E51C65"/>
    <w:rsid w:val="00E52EE9"/>
    <w:rsid w:val="00E54C86"/>
    <w:rsid w:val="00E55CDD"/>
    <w:rsid w:val="00E60FF8"/>
    <w:rsid w:val="00E61B36"/>
    <w:rsid w:val="00E62C42"/>
    <w:rsid w:val="00E670F1"/>
    <w:rsid w:val="00E70B44"/>
    <w:rsid w:val="00E70CC9"/>
    <w:rsid w:val="00E71763"/>
    <w:rsid w:val="00E73E98"/>
    <w:rsid w:val="00E74BAC"/>
    <w:rsid w:val="00E74C5B"/>
    <w:rsid w:val="00E80BCC"/>
    <w:rsid w:val="00E81E59"/>
    <w:rsid w:val="00E8355E"/>
    <w:rsid w:val="00E84F48"/>
    <w:rsid w:val="00E860D1"/>
    <w:rsid w:val="00E87B6A"/>
    <w:rsid w:val="00E87DA7"/>
    <w:rsid w:val="00E87FA7"/>
    <w:rsid w:val="00E90C1A"/>
    <w:rsid w:val="00E9374F"/>
    <w:rsid w:val="00E9445B"/>
    <w:rsid w:val="00E956E1"/>
    <w:rsid w:val="00E959C0"/>
    <w:rsid w:val="00E95C81"/>
    <w:rsid w:val="00E9743D"/>
    <w:rsid w:val="00EA0878"/>
    <w:rsid w:val="00EA11D5"/>
    <w:rsid w:val="00EA5982"/>
    <w:rsid w:val="00EA64F2"/>
    <w:rsid w:val="00EA678F"/>
    <w:rsid w:val="00EA6F9A"/>
    <w:rsid w:val="00EA7397"/>
    <w:rsid w:val="00EB072B"/>
    <w:rsid w:val="00EB15C9"/>
    <w:rsid w:val="00EB1DB7"/>
    <w:rsid w:val="00EB5C1D"/>
    <w:rsid w:val="00EB5DFE"/>
    <w:rsid w:val="00EB6C0A"/>
    <w:rsid w:val="00EC2BA9"/>
    <w:rsid w:val="00EC4CFE"/>
    <w:rsid w:val="00EC6420"/>
    <w:rsid w:val="00ED1055"/>
    <w:rsid w:val="00ED11AE"/>
    <w:rsid w:val="00ED1213"/>
    <w:rsid w:val="00ED3577"/>
    <w:rsid w:val="00ED64AE"/>
    <w:rsid w:val="00ED7150"/>
    <w:rsid w:val="00EE02E5"/>
    <w:rsid w:val="00EE0729"/>
    <w:rsid w:val="00EE1028"/>
    <w:rsid w:val="00EE5462"/>
    <w:rsid w:val="00EE67F3"/>
    <w:rsid w:val="00EF0581"/>
    <w:rsid w:val="00EF0DA8"/>
    <w:rsid w:val="00EF20C3"/>
    <w:rsid w:val="00EF2B34"/>
    <w:rsid w:val="00EF2B3E"/>
    <w:rsid w:val="00EF432A"/>
    <w:rsid w:val="00EF4874"/>
    <w:rsid w:val="00EF609C"/>
    <w:rsid w:val="00EF6727"/>
    <w:rsid w:val="00EF7916"/>
    <w:rsid w:val="00EF7C7F"/>
    <w:rsid w:val="00F00373"/>
    <w:rsid w:val="00F00C70"/>
    <w:rsid w:val="00F0370F"/>
    <w:rsid w:val="00F045B2"/>
    <w:rsid w:val="00F04602"/>
    <w:rsid w:val="00F062A9"/>
    <w:rsid w:val="00F06CAB"/>
    <w:rsid w:val="00F11A55"/>
    <w:rsid w:val="00F11DC2"/>
    <w:rsid w:val="00F16CB8"/>
    <w:rsid w:val="00F17001"/>
    <w:rsid w:val="00F17ACA"/>
    <w:rsid w:val="00F20C2F"/>
    <w:rsid w:val="00F21006"/>
    <w:rsid w:val="00F23F8A"/>
    <w:rsid w:val="00F24327"/>
    <w:rsid w:val="00F24391"/>
    <w:rsid w:val="00F2523F"/>
    <w:rsid w:val="00F25C25"/>
    <w:rsid w:val="00F2652B"/>
    <w:rsid w:val="00F2678B"/>
    <w:rsid w:val="00F26E47"/>
    <w:rsid w:val="00F2758F"/>
    <w:rsid w:val="00F311BE"/>
    <w:rsid w:val="00F33864"/>
    <w:rsid w:val="00F33AFC"/>
    <w:rsid w:val="00F37861"/>
    <w:rsid w:val="00F418F2"/>
    <w:rsid w:val="00F41A5F"/>
    <w:rsid w:val="00F425DD"/>
    <w:rsid w:val="00F4738E"/>
    <w:rsid w:val="00F47899"/>
    <w:rsid w:val="00F51277"/>
    <w:rsid w:val="00F52A0B"/>
    <w:rsid w:val="00F53A57"/>
    <w:rsid w:val="00F549C9"/>
    <w:rsid w:val="00F54EEF"/>
    <w:rsid w:val="00F568BA"/>
    <w:rsid w:val="00F6000A"/>
    <w:rsid w:val="00F600AA"/>
    <w:rsid w:val="00F6286C"/>
    <w:rsid w:val="00F631F6"/>
    <w:rsid w:val="00F64B6E"/>
    <w:rsid w:val="00F64BFD"/>
    <w:rsid w:val="00F65607"/>
    <w:rsid w:val="00F66C97"/>
    <w:rsid w:val="00F671DD"/>
    <w:rsid w:val="00F676C8"/>
    <w:rsid w:val="00F67FD8"/>
    <w:rsid w:val="00F7424C"/>
    <w:rsid w:val="00F75846"/>
    <w:rsid w:val="00F75A33"/>
    <w:rsid w:val="00F763FB"/>
    <w:rsid w:val="00F773D2"/>
    <w:rsid w:val="00F8012D"/>
    <w:rsid w:val="00F812D8"/>
    <w:rsid w:val="00F82506"/>
    <w:rsid w:val="00F85566"/>
    <w:rsid w:val="00F85628"/>
    <w:rsid w:val="00F85FCC"/>
    <w:rsid w:val="00F86F09"/>
    <w:rsid w:val="00F90DE7"/>
    <w:rsid w:val="00F919A9"/>
    <w:rsid w:val="00F92E39"/>
    <w:rsid w:val="00F9478A"/>
    <w:rsid w:val="00F94B76"/>
    <w:rsid w:val="00FA1BF8"/>
    <w:rsid w:val="00FA363F"/>
    <w:rsid w:val="00FA390E"/>
    <w:rsid w:val="00FA420D"/>
    <w:rsid w:val="00FB07F5"/>
    <w:rsid w:val="00FB2F1F"/>
    <w:rsid w:val="00FB491E"/>
    <w:rsid w:val="00FB5603"/>
    <w:rsid w:val="00FB6699"/>
    <w:rsid w:val="00FB7DBB"/>
    <w:rsid w:val="00FC21D0"/>
    <w:rsid w:val="00FC26F3"/>
    <w:rsid w:val="00FC2BF4"/>
    <w:rsid w:val="00FC2E20"/>
    <w:rsid w:val="00FC2EA5"/>
    <w:rsid w:val="00FC48BD"/>
    <w:rsid w:val="00FC5101"/>
    <w:rsid w:val="00FC642E"/>
    <w:rsid w:val="00FC6AB1"/>
    <w:rsid w:val="00FC6C82"/>
    <w:rsid w:val="00FD5317"/>
    <w:rsid w:val="00FE04D5"/>
    <w:rsid w:val="00FE0F4A"/>
    <w:rsid w:val="00FE1087"/>
    <w:rsid w:val="00FE1FFD"/>
    <w:rsid w:val="00FE4494"/>
    <w:rsid w:val="00FF0218"/>
    <w:rsid w:val="00FF1055"/>
    <w:rsid w:val="00FF183B"/>
    <w:rsid w:val="00FF5599"/>
    <w:rsid w:val="00FF5D3B"/>
    <w:rsid w:val="00FF6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E40C95"/>
    <w:pPr>
      <w:jc w:val="both"/>
    </w:pPr>
    <w:rPr>
      <w:sz w:val="24"/>
      <w:szCs w:val="24"/>
      <w:lang w:val="sk-SK" w:eastAsia="cs-CZ"/>
    </w:rPr>
  </w:style>
  <w:style w:type="paragraph" w:styleId="Nadpis1">
    <w:name w:val="heading 1"/>
    <w:aliases w:val="Heading 1(2)"/>
    <w:basedOn w:val="Normlny"/>
    <w:next w:val="Normlny"/>
    <w:link w:val="Nadpis1Char"/>
    <w:qFormat/>
    <w:rsid w:val="00D64401"/>
    <w:pPr>
      <w:keepNext/>
      <w:numPr>
        <w:numId w:val="3"/>
      </w:numPr>
      <w:tabs>
        <w:tab w:val="right" w:pos="709"/>
      </w:tabs>
      <w:spacing w:before="240" w:after="100" w:afterAutospacing="1"/>
      <w:jc w:val="left"/>
      <w:outlineLvl w:val="0"/>
    </w:pPr>
    <w:rPr>
      <w:rFonts w:ascii="Arial" w:hAnsi="Arial" w:cs="Arial"/>
      <w:b/>
      <w:bCs/>
      <w:smallCaps/>
      <w:kern w:val="32"/>
      <w:sz w:val="22"/>
      <w:szCs w:val="32"/>
    </w:rPr>
  </w:style>
  <w:style w:type="paragraph" w:styleId="Nadpis2">
    <w:name w:val="heading 2"/>
    <w:basedOn w:val="Normlny"/>
    <w:next w:val="Normlny"/>
    <w:link w:val="Nadpis2Char"/>
    <w:qFormat/>
    <w:rsid w:val="00D8195F"/>
    <w:pPr>
      <w:keepNext/>
      <w:numPr>
        <w:ilvl w:val="1"/>
        <w:numId w:val="3"/>
      </w:numPr>
      <w:spacing w:before="240" w:after="60"/>
      <w:outlineLvl w:val="1"/>
    </w:pPr>
    <w:rPr>
      <w:rFonts w:ascii="Arial" w:hAnsi="Arial"/>
      <w:b/>
      <w:bCs/>
      <w:iCs/>
      <w:sz w:val="20"/>
      <w:szCs w:val="28"/>
    </w:rPr>
  </w:style>
  <w:style w:type="paragraph" w:styleId="Nadpis3">
    <w:name w:val="heading 3"/>
    <w:basedOn w:val="Normlny"/>
    <w:next w:val="Normlny"/>
    <w:link w:val="Nadpis3Char"/>
    <w:qFormat/>
    <w:rsid w:val="00E40C95"/>
    <w:pPr>
      <w:keepNext/>
      <w:numPr>
        <w:ilvl w:val="2"/>
        <w:numId w:val="3"/>
      </w:numPr>
      <w:spacing w:before="240" w:after="60"/>
      <w:outlineLvl w:val="2"/>
    </w:pPr>
    <w:rPr>
      <w:b/>
      <w:bCs/>
      <w:szCs w:val="26"/>
    </w:rPr>
  </w:style>
  <w:style w:type="paragraph" w:styleId="Nadpis4">
    <w:name w:val="heading 4"/>
    <w:basedOn w:val="Normlny"/>
    <w:next w:val="Normlny"/>
    <w:qFormat/>
    <w:rsid w:val="00E40C95"/>
    <w:pPr>
      <w:keepNext/>
      <w:numPr>
        <w:ilvl w:val="3"/>
        <w:numId w:val="3"/>
      </w:numPr>
      <w:outlineLvl w:val="3"/>
    </w:pPr>
    <w:rPr>
      <w:i/>
      <w:iCs/>
    </w:rPr>
  </w:style>
  <w:style w:type="paragraph" w:styleId="Nadpis5">
    <w:name w:val="heading 5"/>
    <w:basedOn w:val="Normlny"/>
    <w:next w:val="Normlny"/>
    <w:qFormat/>
    <w:rsid w:val="00E40C95"/>
    <w:pPr>
      <w:numPr>
        <w:ilvl w:val="4"/>
        <w:numId w:val="3"/>
      </w:numPr>
      <w:spacing w:before="240" w:after="60"/>
      <w:outlineLvl w:val="4"/>
    </w:pPr>
    <w:rPr>
      <w:b/>
      <w:bCs/>
      <w:i/>
      <w:iCs/>
      <w:sz w:val="26"/>
      <w:szCs w:val="26"/>
    </w:rPr>
  </w:style>
  <w:style w:type="paragraph" w:styleId="Nadpis6">
    <w:name w:val="heading 6"/>
    <w:basedOn w:val="Normlny"/>
    <w:next w:val="Normlny"/>
    <w:qFormat/>
    <w:rsid w:val="00E40C95"/>
    <w:pPr>
      <w:numPr>
        <w:ilvl w:val="5"/>
        <w:numId w:val="3"/>
      </w:numPr>
      <w:spacing w:before="240" w:after="60"/>
      <w:outlineLvl w:val="5"/>
    </w:pPr>
    <w:rPr>
      <w:b/>
      <w:bCs/>
      <w:sz w:val="22"/>
      <w:szCs w:val="22"/>
    </w:rPr>
  </w:style>
  <w:style w:type="paragraph" w:styleId="Nadpis7">
    <w:name w:val="heading 7"/>
    <w:basedOn w:val="Normlny"/>
    <w:next w:val="Normlny"/>
    <w:qFormat/>
    <w:rsid w:val="00E40C95"/>
    <w:pPr>
      <w:numPr>
        <w:ilvl w:val="6"/>
        <w:numId w:val="3"/>
      </w:numPr>
      <w:spacing w:before="240" w:after="60"/>
      <w:outlineLvl w:val="6"/>
    </w:pPr>
  </w:style>
  <w:style w:type="paragraph" w:styleId="Nadpis8">
    <w:name w:val="heading 8"/>
    <w:basedOn w:val="Normlny"/>
    <w:next w:val="Normlny"/>
    <w:qFormat/>
    <w:rsid w:val="00E40C95"/>
    <w:pPr>
      <w:numPr>
        <w:ilvl w:val="7"/>
        <w:numId w:val="3"/>
      </w:numPr>
      <w:spacing w:before="240" w:after="60"/>
      <w:outlineLvl w:val="7"/>
    </w:pPr>
    <w:rPr>
      <w:i/>
      <w:iCs/>
    </w:rPr>
  </w:style>
  <w:style w:type="paragraph" w:styleId="Nadpis9">
    <w:name w:val="heading 9"/>
    <w:basedOn w:val="Normlny"/>
    <w:next w:val="Normlny"/>
    <w:qFormat/>
    <w:rsid w:val="00E40C95"/>
    <w:pPr>
      <w:numPr>
        <w:ilvl w:val="8"/>
        <w:numId w:val="3"/>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40C95"/>
    <w:pPr>
      <w:tabs>
        <w:tab w:val="center" w:pos="4536"/>
        <w:tab w:val="right" w:pos="9072"/>
      </w:tabs>
    </w:pPr>
  </w:style>
  <w:style w:type="character" w:styleId="slostrany">
    <w:name w:val="page number"/>
    <w:basedOn w:val="Predvolenpsmoodseku"/>
    <w:rsid w:val="00E40C95"/>
  </w:style>
  <w:style w:type="paragraph" w:styleId="Hlavika">
    <w:name w:val="header"/>
    <w:basedOn w:val="Normlny"/>
    <w:rsid w:val="00E40C95"/>
    <w:pPr>
      <w:tabs>
        <w:tab w:val="center" w:pos="4536"/>
        <w:tab w:val="right" w:pos="9072"/>
      </w:tabs>
    </w:pPr>
  </w:style>
  <w:style w:type="paragraph" w:styleId="Zkladntext">
    <w:name w:val="Body Text"/>
    <w:basedOn w:val="Normlny"/>
    <w:link w:val="ZkladntextChar"/>
    <w:rsid w:val="00E40C95"/>
    <w:pPr>
      <w:numPr>
        <w:numId w:val="2"/>
      </w:numPr>
      <w:spacing w:after="100" w:afterAutospacing="1"/>
    </w:pPr>
    <w:rPr>
      <w:bCs/>
    </w:rPr>
  </w:style>
  <w:style w:type="paragraph" w:styleId="Zkladntext2">
    <w:name w:val="Body Text 2"/>
    <w:basedOn w:val="Normlny"/>
    <w:rsid w:val="00E40C95"/>
    <w:rPr>
      <w:i/>
      <w:iCs/>
    </w:rPr>
  </w:style>
  <w:style w:type="paragraph" w:styleId="Zkladntext3">
    <w:name w:val="Body Text 3"/>
    <w:basedOn w:val="Normlny"/>
    <w:rsid w:val="00E40C95"/>
    <w:rPr>
      <w:i/>
      <w:iCs/>
      <w:color w:val="3366FF"/>
    </w:rPr>
  </w:style>
  <w:style w:type="character" w:styleId="Hypertextovprepojenie">
    <w:name w:val="Hyperlink"/>
    <w:uiPriority w:val="99"/>
    <w:rsid w:val="00E40C95"/>
    <w:rPr>
      <w:color w:val="0000FF"/>
      <w:u w:val="single"/>
    </w:rPr>
  </w:style>
  <w:style w:type="paragraph" w:styleId="Obsah1">
    <w:name w:val="toc 1"/>
    <w:basedOn w:val="Normlny"/>
    <w:next w:val="Normlny"/>
    <w:autoRedefine/>
    <w:uiPriority w:val="39"/>
    <w:rsid w:val="001331CE"/>
    <w:pPr>
      <w:spacing w:before="360"/>
      <w:jc w:val="left"/>
    </w:pPr>
    <w:rPr>
      <w:rFonts w:ascii="Cambria" w:hAnsi="Cambria"/>
      <w:b/>
      <w:bCs/>
      <w:caps/>
    </w:rPr>
  </w:style>
  <w:style w:type="paragraph" w:styleId="Obsah2">
    <w:name w:val="toc 2"/>
    <w:basedOn w:val="Normlny"/>
    <w:next w:val="Normlny"/>
    <w:autoRedefine/>
    <w:uiPriority w:val="39"/>
    <w:rsid w:val="00E40C95"/>
    <w:pPr>
      <w:spacing w:before="240"/>
      <w:jc w:val="left"/>
    </w:pPr>
    <w:rPr>
      <w:rFonts w:ascii="Calibri" w:hAnsi="Calibri" w:cs="Calibri"/>
      <w:b/>
      <w:bCs/>
      <w:sz w:val="20"/>
      <w:szCs w:val="20"/>
    </w:rPr>
  </w:style>
  <w:style w:type="paragraph" w:styleId="Obsah3">
    <w:name w:val="toc 3"/>
    <w:basedOn w:val="Normlny"/>
    <w:next w:val="Normlny"/>
    <w:autoRedefine/>
    <w:uiPriority w:val="39"/>
    <w:rsid w:val="00E40C95"/>
    <w:pPr>
      <w:ind w:left="240"/>
      <w:jc w:val="left"/>
    </w:pPr>
    <w:rPr>
      <w:rFonts w:ascii="Calibri" w:hAnsi="Calibri" w:cs="Calibri"/>
      <w:sz w:val="20"/>
      <w:szCs w:val="20"/>
    </w:rPr>
  </w:style>
  <w:style w:type="paragraph" w:styleId="Obsah4">
    <w:name w:val="toc 4"/>
    <w:basedOn w:val="Normlny"/>
    <w:next w:val="Normlny"/>
    <w:autoRedefine/>
    <w:semiHidden/>
    <w:rsid w:val="00E40C95"/>
    <w:pPr>
      <w:ind w:left="480"/>
      <w:jc w:val="left"/>
    </w:pPr>
    <w:rPr>
      <w:rFonts w:ascii="Calibri" w:hAnsi="Calibri" w:cs="Calibri"/>
      <w:sz w:val="20"/>
      <w:szCs w:val="20"/>
    </w:rPr>
  </w:style>
  <w:style w:type="paragraph" w:styleId="Obsah5">
    <w:name w:val="toc 5"/>
    <w:basedOn w:val="Normlny"/>
    <w:next w:val="Normlny"/>
    <w:autoRedefine/>
    <w:semiHidden/>
    <w:rsid w:val="00E40C95"/>
    <w:pPr>
      <w:ind w:left="720"/>
      <w:jc w:val="left"/>
    </w:pPr>
    <w:rPr>
      <w:rFonts w:ascii="Calibri" w:hAnsi="Calibri" w:cs="Calibri"/>
      <w:sz w:val="20"/>
      <w:szCs w:val="20"/>
    </w:rPr>
  </w:style>
  <w:style w:type="paragraph" w:styleId="Obsah6">
    <w:name w:val="toc 6"/>
    <w:basedOn w:val="Normlny"/>
    <w:next w:val="Normlny"/>
    <w:autoRedefine/>
    <w:semiHidden/>
    <w:rsid w:val="00E40C95"/>
    <w:pPr>
      <w:ind w:left="960"/>
      <w:jc w:val="left"/>
    </w:pPr>
    <w:rPr>
      <w:rFonts w:ascii="Calibri" w:hAnsi="Calibri" w:cs="Calibri"/>
      <w:sz w:val="20"/>
      <w:szCs w:val="20"/>
    </w:rPr>
  </w:style>
  <w:style w:type="paragraph" w:styleId="Obsah7">
    <w:name w:val="toc 7"/>
    <w:basedOn w:val="Normlny"/>
    <w:next w:val="Normlny"/>
    <w:autoRedefine/>
    <w:semiHidden/>
    <w:rsid w:val="00E40C95"/>
    <w:pPr>
      <w:ind w:left="1200"/>
      <w:jc w:val="left"/>
    </w:pPr>
    <w:rPr>
      <w:rFonts w:ascii="Calibri" w:hAnsi="Calibri" w:cs="Calibri"/>
      <w:sz w:val="20"/>
      <w:szCs w:val="20"/>
    </w:rPr>
  </w:style>
  <w:style w:type="paragraph" w:styleId="Obsah8">
    <w:name w:val="toc 8"/>
    <w:basedOn w:val="Normlny"/>
    <w:next w:val="Normlny"/>
    <w:autoRedefine/>
    <w:semiHidden/>
    <w:rsid w:val="00E40C95"/>
    <w:pPr>
      <w:ind w:left="1440"/>
      <w:jc w:val="left"/>
    </w:pPr>
    <w:rPr>
      <w:rFonts w:ascii="Calibri" w:hAnsi="Calibri" w:cs="Calibri"/>
      <w:sz w:val="20"/>
      <w:szCs w:val="20"/>
    </w:rPr>
  </w:style>
  <w:style w:type="paragraph" w:styleId="Obsah9">
    <w:name w:val="toc 9"/>
    <w:basedOn w:val="Normlny"/>
    <w:next w:val="Normlny"/>
    <w:autoRedefine/>
    <w:semiHidden/>
    <w:rsid w:val="00E40C95"/>
    <w:pPr>
      <w:ind w:left="1680"/>
      <w:jc w:val="left"/>
    </w:pPr>
    <w:rPr>
      <w:rFonts w:ascii="Calibri" w:hAnsi="Calibri" w:cs="Calibri"/>
      <w:sz w:val="20"/>
      <w:szCs w:val="20"/>
    </w:rPr>
  </w:style>
  <w:style w:type="paragraph" w:styleId="Zarkazkladnhotextu">
    <w:name w:val="Body Text Indent"/>
    <w:basedOn w:val="Normlny"/>
    <w:rsid w:val="00E40C95"/>
    <w:pPr>
      <w:ind w:left="624"/>
    </w:pPr>
    <w:rPr>
      <w:color w:val="0000FF"/>
    </w:rPr>
  </w:style>
  <w:style w:type="paragraph" w:customStyle="1" w:styleId="slovn1">
    <w:name w:val="číslování 1."/>
    <w:basedOn w:val="Normlny"/>
    <w:rsid w:val="00E40C95"/>
    <w:rPr>
      <w:bCs/>
    </w:rPr>
  </w:style>
  <w:style w:type="paragraph" w:styleId="Zarkazkladnhotextu2">
    <w:name w:val="Body Text Indent 2"/>
    <w:basedOn w:val="Normlny"/>
    <w:rsid w:val="00E40C95"/>
    <w:pPr>
      <w:ind w:left="432"/>
    </w:pPr>
  </w:style>
  <w:style w:type="paragraph" w:customStyle="1" w:styleId="Default">
    <w:name w:val="Default"/>
    <w:rsid w:val="00E40C95"/>
    <w:pPr>
      <w:autoSpaceDE w:val="0"/>
      <w:autoSpaceDN w:val="0"/>
      <w:adjustRightInd w:val="0"/>
    </w:pPr>
    <w:rPr>
      <w:rFonts w:ascii="TimesNewRoman" w:hAnsi="TimesNewRoman"/>
      <w:lang w:val="cs-CZ" w:eastAsia="cs-CZ"/>
    </w:rPr>
  </w:style>
  <w:style w:type="paragraph" w:styleId="Zarkazkladnhotextu3">
    <w:name w:val="Body Text Indent 3"/>
    <w:basedOn w:val="Normlny"/>
    <w:rsid w:val="00E40C95"/>
    <w:pPr>
      <w:ind w:left="624"/>
    </w:pPr>
    <w:rPr>
      <w:color w:val="FF6600"/>
    </w:rPr>
  </w:style>
  <w:style w:type="paragraph" w:styleId="Nzov">
    <w:name w:val="Title"/>
    <w:basedOn w:val="Normlny"/>
    <w:qFormat/>
    <w:rsid w:val="00E40C95"/>
    <w:pPr>
      <w:jc w:val="center"/>
    </w:pPr>
    <w:rPr>
      <w:b/>
      <w:bCs/>
      <w:u w:val="single"/>
      <w:lang w:val="en-GB" w:eastAsia="en-US"/>
    </w:rPr>
  </w:style>
  <w:style w:type="paragraph" w:customStyle="1" w:styleId="BodyTextIndent21">
    <w:name w:val="Body Text Indent 21"/>
    <w:basedOn w:val="Normlny"/>
    <w:rsid w:val="00E40C95"/>
    <w:pPr>
      <w:overflowPunct w:val="0"/>
      <w:autoSpaceDE w:val="0"/>
      <w:autoSpaceDN w:val="0"/>
      <w:adjustRightInd w:val="0"/>
      <w:spacing w:line="360" w:lineRule="auto"/>
      <w:ind w:firstLine="709"/>
      <w:textAlignment w:val="baseline"/>
    </w:pPr>
    <w:rPr>
      <w:b/>
      <w:szCs w:val="20"/>
    </w:rPr>
  </w:style>
  <w:style w:type="paragraph" w:customStyle="1" w:styleId="BalloonText1">
    <w:name w:val="Balloon Text1"/>
    <w:basedOn w:val="Normlny"/>
    <w:semiHidden/>
    <w:rsid w:val="00E40C95"/>
    <w:rPr>
      <w:rFonts w:ascii="Tahoma" w:hAnsi="Tahoma"/>
      <w:sz w:val="16"/>
      <w:szCs w:val="16"/>
    </w:rPr>
  </w:style>
  <w:style w:type="paragraph" w:styleId="Textpoznmkypodiarou">
    <w:name w:val="footnote text"/>
    <w:basedOn w:val="Normlny"/>
    <w:semiHidden/>
    <w:rsid w:val="00E40C95"/>
    <w:pPr>
      <w:spacing w:line="360" w:lineRule="auto"/>
      <w:ind w:firstLine="709"/>
    </w:pPr>
    <w:rPr>
      <w:rFonts w:eastAsia="SimSun"/>
      <w:sz w:val="20"/>
      <w:szCs w:val="20"/>
    </w:rPr>
  </w:style>
  <w:style w:type="character" w:styleId="Odkaznapoznmkupodiarou">
    <w:name w:val="footnote reference"/>
    <w:semiHidden/>
    <w:rsid w:val="00E40C95"/>
    <w:rPr>
      <w:vertAlign w:val="superscript"/>
    </w:rPr>
  </w:style>
  <w:style w:type="paragraph" w:styleId="Textbubliny">
    <w:name w:val="Balloon Text"/>
    <w:basedOn w:val="Normlny"/>
    <w:semiHidden/>
    <w:rsid w:val="00E40C95"/>
    <w:rPr>
      <w:rFonts w:ascii="Tahoma" w:hAnsi="Tahoma" w:cs="Tahoma"/>
      <w:sz w:val="16"/>
      <w:szCs w:val="16"/>
    </w:rPr>
  </w:style>
  <w:style w:type="paragraph" w:customStyle="1" w:styleId="BodyText21">
    <w:name w:val="Body Text 21"/>
    <w:basedOn w:val="Normlny"/>
    <w:rsid w:val="00E40C95"/>
    <w:pPr>
      <w:widowControl w:val="0"/>
      <w:jc w:val="left"/>
    </w:pPr>
    <w:rPr>
      <w:rFonts w:ascii="Arial" w:hAnsi="Arial"/>
      <w:szCs w:val="20"/>
      <w:lang w:eastAsia="sk-SK"/>
    </w:rPr>
  </w:style>
  <w:style w:type="paragraph" w:customStyle="1" w:styleId="Import8">
    <w:name w:val="Import 8"/>
    <w:rsid w:val="00E40C95"/>
    <w:pPr>
      <w:tabs>
        <w:tab w:val="left" w:pos="504"/>
        <w:tab w:val="left" w:pos="1368"/>
        <w:tab w:val="left" w:pos="2232"/>
        <w:tab w:val="left" w:pos="3096"/>
        <w:tab w:val="left" w:pos="3960"/>
        <w:tab w:val="left" w:pos="4824"/>
        <w:tab w:val="left" w:pos="5688"/>
        <w:tab w:val="left" w:pos="6552"/>
        <w:tab w:val="left" w:pos="7416"/>
        <w:tab w:val="left" w:pos="8280"/>
      </w:tabs>
      <w:overflowPunct w:val="0"/>
      <w:autoSpaceDE w:val="0"/>
      <w:autoSpaceDN w:val="0"/>
      <w:adjustRightInd w:val="0"/>
      <w:textAlignment w:val="baseline"/>
    </w:pPr>
    <w:rPr>
      <w:rFonts w:ascii="Avinion" w:hAnsi="Avinion"/>
      <w:sz w:val="24"/>
      <w:lang w:val="en-US" w:eastAsia="sk-SK"/>
    </w:rPr>
  </w:style>
  <w:style w:type="character" w:customStyle="1" w:styleId="ra">
    <w:name w:val="ra"/>
    <w:basedOn w:val="Predvolenpsmoodseku"/>
    <w:rsid w:val="00E40C95"/>
  </w:style>
  <w:style w:type="paragraph" w:customStyle="1" w:styleId="Level1">
    <w:name w:val="Level 1"/>
    <w:basedOn w:val="Normlny"/>
    <w:rsid w:val="00E40C95"/>
    <w:pPr>
      <w:numPr>
        <w:numId w:val="7"/>
      </w:numPr>
      <w:spacing w:after="140" w:line="290" w:lineRule="auto"/>
      <w:outlineLvl w:val="0"/>
    </w:pPr>
    <w:rPr>
      <w:rFonts w:ascii="Arial" w:hAnsi="Arial"/>
      <w:kern w:val="20"/>
      <w:sz w:val="20"/>
      <w:lang w:eastAsia="en-US"/>
    </w:rPr>
  </w:style>
  <w:style w:type="paragraph" w:customStyle="1" w:styleId="Level2">
    <w:name w:val="Level 2"/>
    <w:basedOn w:val="Normlny"/>
    <w:rsid w:val="00E40C95"/>
    <w:pPr>
      <w:numPr>
        <w:ilvl w:val="1"/>
        <w:numId w:val="7"/>
      </w:numPr>
      <w:spacing w:after="140" w:line="290" w:lineRule="auto"/>
      <w:outlineLvl w:val="1"/>
    </w:pPr>
    <w:rPr>
      <w:rFonts w:ascii="Arial" w:hAnsi="Arial"/>
      <w:kern w:val="20"/>
      <w:sz w:val="20"/>
      <w:lang w:eastAsia="en-US"/>
    </w:rPr>
  </w:style>
  <w:style w:type="paragraph" w:customStyle="1" w:styleId="Level3">
    <w:name w:val="Level 3"/>
    <w:basedOn w:val="Normlny"/>
    <w:rsid w:val="00E40C95"/>
    <w:pPr>
      <w:numPr>
        <w:ilvl w:val="2"/>
        <w:numId w:val="7"/>
      </w:numPr>
      <w:spacing w:after="140" w:line="290" w:lineRule="auto"/>
      <w:outlineLvl w:val="2"/>
    </w:pPr>
    <w:rPr>
      <w:rFonts w:ascii="Arial" w:hAnsi="Arial"/>
      <w:kern w:val="20"/>
      <w:sz w:val="20"/>
      <w:lang w:eastAsia="en-US"/>
    </w:rPr>
  </w:style>
  <w:style w:type="paragraph" w:customStyle="1" w:styleId="Level4">
    <w:name w:val="Level 4"/>
    <w:basedOn w:val="Normlny"/>
    <w:rsid w:val="00E40C95"/>
    <w:pPr>
      <w:numPr>
        <w:ilvl w:val="3"/>
        <w:numId w:val="7"/>
      </w:numPr>
      <w:spacing w:after="140" w:line="290" w:lineRule="auto"/>
      <w:outlineLvl w:val="3"/>
    </w:pPr>
    <w:rPr>
      <w:rFonts w:ascii="Arial" w:hAnsi="Arial"/>
      <w:kern w:val="20"/>
      <w:sz w:val="20"/>
      <w:lang w:eastAsia="en-US"/>
    </w:rPr>
  </w:style>
  <w:style w:type="paragraph" w:customStyle="1" w:styleId="Level5">
    <w:name w:val="Level 5"/>
    <w:basedOn w:val="Normlny"/>
    <w:rsid w:val="00E40C95"/>
    <w:pPr>
      <w:numPr>
        <w:ilvl w:val="4"/>
        <w:numId w:val="7"/>
      </w:numPr>
      <w:spacing w:after="140" w:line="290" w:lineRule="auto"/>
      <w:outlineLvl w:val="4"/>
    </w:pPr>
    <w:rPr>
      <w:rFonts w:ascii="Arial" w:hAnsi="Arial"/>
      <w:kern w:val="20"/>
      <w:sz w:val="20"/>
      <w:lang w:eastAsia="en-US"/>
    </w:rPr>
  </w:style>
  <w:style w:type="paragraph" w:customStyle="1" w:styleId="Level6">
    <w:name w:val="Level 6"/>
    <w:basedOn w:val="Normlny"/>
    <w:rsid w:val="00E40C95"/>
    <w:pPr>
      <w:numPr>
        <w:ilvl w:val="5"/>
        <w:numId w:val="7"/>
      </w:numPr>
      <w:spacing w:after="140" w:line="290" w:lineRule="auto"/>
      <w:outlineLvl w:val="5"/>
    </w:pPr>
    <w:rPr>
      <w:rFonts w:ascii="Arial" w:hAnsi="Arial"/>
      <w:kern w:val="20"/>
      <w:sz w:val="20"/>
      <w:lang w:eastAsia="en-US"/>
    </w:rPr>
  </w:style>
  <w:style w:type="paragraph" w:customStyle="1" w:styleId="Level7">
    <w:name w:val="Level 7"/>
    <w:basedOn w:val="Normlny"/>
    <w:rsid w:val="00E40C95"/>
    <w:pPr>
      <w:numPr>
        <w:ilvl w:val="6"/>
        <w:numId w:val="7"/>
      </w:numPr>
      <w:spacing w:after="140" w:line="290" w:lineRule="auto"/>
      <w:outlineLvl w:val="6"/>
    </w:pPr>
    <w:rPr>
      <w:rFonts w:ascii="Arial" w:hAnsi="Arial"/>
      <w:kern w:val="20"/>
      <w:sz w:val="20"/>
      <w:lang w:eastAsia="en-US"/>
    </w:rPr>
  </w:style>
  <w:style w:type="paragraph" w:customStyle="1" w:styleId="Level8">
    <w:name w:val="Level 8"/>
    <w:basedOn w:val="Normlny"/>
    <w:rsid w:val="00E40C95"/>
    <w:pPr>
      <w:numPr>
        <w:ilvl w:val="7"/>
        <w:numId w:val="7"/>
      </w:numPr>
      <w:spacing w:after="140" w:line="290" w:lineRule="auto"/>
      <w:outlineLvl w:val="7"/>
    </w:pPr>
    <w:rPr>
      <w:rFonts w:ascii="Arial" w:hAnsi="Arial"/>
      <w:kern w:val="20"/>
      <w:sz w:val="20"/>
      <w:lang w:eastAsia="en-US"/>
    </w:rPr>
  </w:style>
  <w:style w:type="paragraph" w:customStyle="1" w:styleId="Level9">
    <w:name w:val="Level 9"/>
    <w:basedOn w:val="Normlny"/>
    <w:rsid w:val="00E40C95"/>
    <w:pPr>
      <w:numPr>
        <w:ilvl w:val="8"/>
        <w:numId w:val="7"/>
      </w:numPr>
      <w:spacing w:after="140" w:line="290" w:lineRule="auto"/>
      <w:outlineLvl w:val="8"/>
    </w:pPr>
    <w:rPr>
      <w:rFonts w:ascii="Arial" w:hAnsi="Arial"/>
      <w:kern w:val="20"/>
      <w:sz w:val="20"/>
      <w:lang w:eastAsia="en-US"/>
    </w:rPr>
  </w:style>
  <w:style w:type="paragraph" w:customStyle="1" w:styleId="Body1">
    <w:name w:val="Body 1"/>
    <w:basedOn w:val="Normlny"/>
    <w:rsid w:val="00E40C95"/>
    <w:pPr>
      <w:spacing w:after="140" w:line="290" w:lineRule="auto"/>
      <w:ind w:left="567"/>
    </w:pPr>
    <w:rPr>
      <w:rFonts w:ascii="Arial" w:hAnsi="Arial"/>
      <w:kern w:val="20"/>
      <w:sz w:val="20"/>
      <w:lang w:eastAsia="en-US"/>
    </w:rPr>
  </w:style>
  <w:style w:type="paragraph" w:customStyle="1" w:styleId="texte1x">
    <w:name w:val="texte 1.x"/>
    <w:basedOn w:val="Normlny"/>
    <w:rsid w:val="00E40C95"/>
    <w:pPr>
      <w:spacing w:before="120" w:after="120"/>
      <w:ind w:left="567"/>
    </w:pPr>
    <w:rPr>
      <w:rFonts w:ascii="Arial" w:hAnsi="Arial"/>
      <w:sz w:val="22"/>
      <w:szCs w:val="20"/>
      <w:lang w:val="cs-CZ" w:eastAsia="en-US"/>
    </w:rPr>
  </w:style>
  <w:style w:type="character" w:styleId="Zvraznenie">
    <w:name w:val="Emphasis"/>
    <w:qFormat/>
    <w:rsid w:val="00E40C95"/>
    <w:rPr>
      <w:i/>
      <w:iCs/>
    </w:rPr>
  </w:style>
  <w:style w:type="paragraph" w:customStyle="1" w:styleId="BodyText22">
    <w:name w:val="Body Text 22"/>
    <w:basedOn w:val="Normlny"/>
    <w:rsid w:val="00E40C95"/>
    <w:pPr>
      <w:widowControl w:val="0"/>
    </w:pPr>
    <w:rPr>
      <w:rFonts w:ascii="Arial" w:hAnsi="Arial"/>
      <w:szCs w:val="20"/>
      <w:lang w:eastAsia="sk-SK"/>
    </w:rPr>
  </w:style>
  <w:style w:type="paragraph" w:customStyle="1" w:styleId="alpha1">
    <w:name w:val="alpha 1"/>
    <w:basedOn w:val="Normlny"/>
    <w:rsid w:val="00E40C95"/>
    <w:pPr>
      <w:numPr>
        <w:numId w:val="11"/>
      </w:numPr>
    </w:pPr>
  </w:style>
  <w:style w:type="paragraph" w:customStyle="1" w:styleId="alpha2">
    <w:name w:val="alpha 2"/>
    <w:basedOn w:val="Normlny"/>
    <w:rsid w:val="00E40C95"/>
    <w:pPr>
      <w:numPr>
        <w:numId w:val="14"/>
      </w:numPr>
      <w:spacing w:after="140" w:line="290" w:lineRule="auto"/>
    </w:pPr>
    <w:rPr>
      <w:rFonts w:ascii="Arial" w:hAnsi="Arial"/>
      <w:kern w:val="20"/>
      <w:sz w:val="20"/>
      <w:szCs w:val="20"/>
      <w:lang w:eastAsia="en-US"/>
    </w:rPr>
  </w:style>
  <w:style w:type="paragraph" w:customStyle="1" w:styleId="roman4">
    <w:name w:val="roman 4"/>
    <w:basedOn w:val="Normlny"/>
    <w:rsid w:val="00E40C95"/>
    <w:pPr>
      <w:numPr>
        <w:numId w:val="16"/>
      </w:numPr>
    </w:pPr>
  </w:style>
  <w:style w:type="table" w:styleId="Mriekatabuky">
    <w:name w:val="Table Grid"/>
    <w:basedOn w:val="Normlnatabuka"/>
    <w:rsid w:val="007D4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semiHidden/>
    <w:rsid w:val="00E40C95"/>
    <w:rPr>
      <w:sz w:val="16"/>
      <w:szCs w:val="16"/>
    </w:rPr>
  </w:style>
  <w:style w:type="paragraph" w:styleId="Textkomentra">
    <w:name w:val="annotation text"/>
    <w:basedOn w:val="Normlny"/>
    <w:semiHidden/>
    <w:rsid w:val="00E40C95"/>
    <w:rPr>
      <w:sz w:val="20"/>
      <w:szCs w:val="20"/>
    </w:rPr>
  </w:style>
  <w:style w:type="paragraph" w:styleId="Predmetkomentra">
    <w:name w:val="annotation subject"/>
    <w:basedOn w:val="Textkomentra"/>
    <w:next w:val="Textkomentra"/>
    <w:semiHidden/>
    <w:rsid w:val="00E40C95"/>
    <w:rPr>
      <w:b/>
      <w:bCs/>
    </w:rPr>
  </w:style>
  <w:style w:type="paragraph" w:styleId="Normlnywebov">
    <w:name w:val="Normal (Web)"/>
    <w:aliases w:val="Normální (síť WWW)"/>
    <w:basedOn w:val="Normlny"/>
    <w:rsid w:val="00D04A59"/>
    <w:pPr>
      <w:spacing w:before="100" w:beforeAutospacing="1" w:after="100" w:afterAutospacing="1"/>
      <w:jc w:val="left"/>
    </w:pPr>
    <w:rPr>
      <w:rFonts w:ascii="Verdana" w:hAnsi="Verdana"/>
      <w:color w:val="000000"/>
      <w:sz w:val="17"/>
      <w:szCs w:val="17"/>
      <w:lang w:eastAsia="sk-SK"/>
    </w:rPr>
  </w:style>
  <w:style w:type="character" w:customStyle="1" w:styleId="Nadpis3Char">
    <w:name w:val="Nadpis 3 Char"/>
    <w:link w:val="Nadpis3"/>
    <w:rsid w:val="00AD706F"/>
    <w:rPr>
      <w:b/>
      <w:bCs/>
      <w:sz w:val="24"/>
      <w:szCs w:val="26"/>
      <w:lang w:eastAsia="cs-CZ"/>
    </w:rPr>
  </w:style>
  <w:style w:type="paragraph" w:styleId="Revzia">
    <w:name w:val="Revision"/>
    <w:hidden/>
    <w:uiPriority w:val="99"/>
    <w:semiHidden/>
    <w:rsid w:val="000E1134"/>
    <w:rPr>
      <w:sz w:val="24"/>
      <w:szCs w:val="24"/>
      <w:lang w:val="sk-SK" w:eastAsia="cs-CZ"/>
    </w:rPr>
  </w:style>
  <w:style w:type="paragraph" w:styleId="Odsekzoznamu">
    <w:name w:val="List Paragraph"/>
    <w:basedOn w:val="Normlny"/>
    <w:uiPriority w:val="34"/>
    <w:qFormat/>
    <w:rsid w:val="00701ADE"/>
    <w:pPr>
      <w:ind w:left="708"/>
    </w:pPr>
  </w:style>
  <w:style w:type="character" w:customStyle="1" w:styleId="Nadpis2Char">
    <w:name w:val="Nadpis 2 Char"/>
    <w:link w:val="Nadpis2"/>
    <w:rsid w:val="00D8195F"/>
    <w:rPr>
      <w:rFonts w:ascii="Arial" w:hAnsi="Arial"/>
      <w:b/>
      <w:bCs/>
      <w:iCs/>
      <w:szCs w:val="28"/>
      <w:lang w:eastAsia="cs-CZ"/>
    </w:rPr>
  </w:style>
  <w:style w:type="paragraph" w:styleId="Hlavikaobsahu">
    <w:name w:val="TOC Heading"/>
    <w:basedOn w:val="Nadpis1"/>
    <w:next w:val="Normlny"/>
    <w:uiPriority w:val="39"/>
    <w:qFormat/>
    <w:rsid w:val="000A7EE5"/>
    <w:pPr>
      <w:keepLines/>
      <w:numPr>
        <w:numId w:val="0"/>
      </w:numPr>
      <w:spacing w:before="480" w:after="0" w:afterAutospacing="0" w:line="276" w:lineRule="auto"/>
      <w:outlineLvl w:val="9"/>
    </w:pPr>
    <w:rPr>
      <w:rFonts w:ascii="Cambria" w:hAnsi="Cambria" w:cs="Times New Roman"/>
      <w:smallCaps w:val="0"/>
      <w:color w:val="365F91"/>
      <w:kern w:val="0"/>
      <w:szCs w:val="28"/>
      <w:lang w:eastAsia="sk-SK"/>
    </w:rPr>
  </w:style>
  <w:style w:type="character" w:customStyle="1" w:styleId="ZkladntextChar">
    <w:name w:val="Základný text Char"/>
    <w:link w:val="Zkladntext"/>
    <w:rsid w:val="00FB6699"/>
    <w:rPr>
      <w:bCs/>
      <w:sz w:val="24"/>
      <w:szCs w:val="24"/>
      <w:lang w:eastAsia="cs-CZ"/>
    </w:rPr>
  </w:style>
  <w:style w:type="paragraph" w:customStyle="1" w:styleId="a">
    <w:basedOn w:val="Normlny"/>
    <w:rsid w:val="00193F45"/>
    <w:pPr>
      <w:spacing w:after="160" w:line="240" w:lineRule="exact"/>
      <w:jc w:val="left"/>
    </w:pPr>
    <w:rPr>
      <w:rFonts w:ascii="Tahoma" w:hAnsi="Tahoma" w:cs="Tahoma"/>
      <w:sz w:val="20"/>
      <w:szCs w:val="20"/>
      <w:lang w:val="en-US" w:eastAsia="en-US"/>
    </w:rPr>
  </w:style>
  <w:style w:type="character" w:customStyle="1" w:styleId="FontStyle25">
    <w:name w:val="Font Style25"/>
    <w:rsid w:val="00EB1DB7"/>
    <w:rPr>
      <w:rFonts w:ascii="Times New Roman" w:hAnsi="Times New Roman" w:cs="Times New Roman"/>
      <w:sz w:val="22"/>
      <w:szCs w:val="22"/>
    </w:rPr>
  </w:style>
  <w:style w:type="paragraph" w:customStyle="1" w:styleId="Char">
    <w:name w:val="Char"/>
    <w:basedOn w:val="Normlny"/>
    <w:rsid w:val="007636BD"/>
    <w:pPr>
      <w:spacing w:after="160" w:line="240" w:lineRule="exact"/>
      <w:jc w:val="left"/>
    </w:pPr>
    <w:rPr>
      <w:rFonts w:ascii="Tahoma" w:hAnsi="Tahoma" w:cs="Tahoma"/>
      <w:sz w:val="20"/>
      <w:szCs w:val="20"/>
      <w:lang w:val="en-US" w:eastAsia="en-US"/>
    </w:rPr>
  </w:style>
  <w:style w:type="paragraph" w:customStyle="1" w:styleId="Style6">
    <w:name w:val="Style6"/>
    <w:basedOn w:val="Normlny"/>
    <w:rsid w:val="007636BD"/>
    <w:pPr>
      <w:widowControl w:val="0"/>
      <w:autoSpaceDE w:val="0"/>
      <w:autoSpaceDN w:val="0"/>
      <w:adjustRightInd w:val="0"/>
      <w:spacing w:line="278" w:lineRule="exact"/>
    </w:pPr>
    <w:rPr>
      <w:lang w:eastAsia="sk-SK"/>
    </w:rPr>
  </w:style>
  <w:style w:type="paragraph" w:customStyle="1" w:styleId="CharChar1CharCharCharCharCharCharChar">
    <w:name w:val="Char Char1 Char Char Char Char Char Char Char"/>
    <w:basedOn w:val="Normlny"/>
    <w:rsid w:val="00570678"/>
    <w:pPr>
      <w:jc w:val="left"/>
    </w:pPr>
    <w:rPr>
      <w:lang w:val="pl-PL" w:eastAsia="pl-PL"/>
    </w:rPr>
  </w:style>
  <w:style w:type="character" w:customStyle="1" w:styleId="Nadpis1Char">
    <w:name w:val="Nadpis 1 Char"/>
    <w:aliases w:val="Heading 1(2) Char"/>
    <w:link w:val="Nadpis1"/>
    <w:rsid w:val="00D64401"/>
    <w:rPr>
      <w:rFonts w:ascii="Arial" w:hAnsi="Arial" w:cs="Arial"/>
      <w:b/>
      <w:bCs/>
      <w:smallCaps/>
      <w:kern w:val="32"/>
      <w:sz w:val="22"/>
      <w:szCs w:val="32"/>
      <w:lang w:val="sk-SK" w:eastAsia="cs-CZ"/>
    </w:rPr>
  </w:style>
  <w:style w:type="character" w:customStyle="1" w:styleId="PtaChar">
    <w:name w:val="Päta Char"/>
    <w:link w:val="Pta"/>
    <w:uiPriority w:val="99"/>
    <w:rsid w:val="00E04622"/>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E40C95"/>
    <w:pPr>
      <w:jc w:val="both"/>
    </w:pPr>
    <w:rPr>
      <w:sz w:val="24"/>
      <w:szCs w:val="24"/>
      <w:lang w:val="sk-SK" w:eastAsia="cs-CZ"/>
    </w:rPr>
  </w:style>
  <w:style w:type="paragraph" w:styleId="Nadpis1">
    <w:name w:val="heading 1"/>
    <w:aliases w:val="Heading 1(2)"/>
    <w:basedOn w:val="Normlny"/>
    <w:next w:val="Normlny"/>
    <w:link w:val="Nadpis1Char"/>
    <w:qFormat/>
    <w:rsid w:val="00D64401"/>
    <w:pPr>
      <w:keepNext/>
      <w:numPr>
        <w:numId w:val="3"/>
      </w:numPr>
      <w:tabs>
        <w:tab w:val="right" w:pos="709"/>
      </w:tabs>
      <w:spacing w:before="240" w:after="100" w:afterAutospacing="1"/>
      <w:jc w:val="left"/>
      <w:outlineLvl w:val="0"/>
    </w:pPr>
    <w:rPr>
      <w:rFonts w:ascii="Arial" w:hAnsi="Arial" w:cs="Arial"/>
      <w:b/>
      <w:bCs/>
      <w:smallCaps/>
      <w:kern w:val="32"/>
      <w:sz w:val="22"/>
      <w:szCs w:val="32"/>
    </w:rPr>
  </w:style>
  <w:style w:type="paragraph" w:styleId="Nadpis2">
    <w:name w:val="heading 2"/>
    <w:basedOn w:val="Normlny"/>
    <w:next w:val="Normlny"/>
    <w:link w:val="Nadpis2Char"/>
    <w:qFormat/>
    <w:rsid w:val="00D8195F"/>
    <w:pPr>
      <w:keepNext/>
      <w:numPr>
        <w:ilvl w:val="1"/>
        <w:numId w:val="3"/>
      </w:numPr>
      <w:spacing w:before="240" w:after="60"/>
      <w:outlineLvl w:val="1"/>
    </w:pPr>
    <w:rPr>
      <w:rFonts w:ascii="Arial" w:hAnsi="Arial"/>
      <w:b/>
      <w:bCs/>
      <w:iCs/>
      <w:sz w:val="20"/>
      <w:szCs w:val="28"/>
    </w:rPr>
  </w:style>
  <w:style w:type="paragraph" w:styleId="Nadpis3">
    <w:name w:val="heading 3"/>
    <w:basedOn w:val="Normlny"/>
    <w:next w:val="Normlny"/>
    <w:link w:val="Nadpis3Char"/>
    <w:qFormat/>
    <w:rsid w:val="00E40C95"/>
    <w:pPr>
      <w:keepNext/>
      <w:numPr>
        <w:ilvl w:val="2"/>
        <w:numId w:val="3"/>
      </w:numPr>
      <w:spacing w:before="240" w:after="60"/>
      <w:outlineLvl w:val="2"/>
    </w:pPr>
    <w:rPr>
      <w:b/>
      <w:bCs/>
      <w:szCs w:val="26"/>
    </w:rPr>
  </w:style>
  <w:style w:type="paragraph" w:styleId="Nadpis4">
    <w:name w:val="heading 4"/>
    <w:basedOn w:val="Normlny"/>
    <w:next w:val="Normlny"/>
    <w:qFormat/>
    <w:rsid w:val="00E40C95"/>
    <w:pPr>
      <w:keepNext/>
      <w:numPr>
        <w:ilvl w:val="3"/>
        <w:numId w:val="3"/>
      </w:numPr>
      <w:outlineLvl w:val="3"/>
    </w:pPr>
    <w:rPr>
      <w:i/>
      <w:iCs/>
    </w:rPr>
  </w:style>
  <w:style w:type="paragraph" w:styleId="Nadpis5">
    <w:name w:val="heading 5"/>
    <w:basedOn w:val="Normlny"/>
    <w:next w:val="Normlny"/>
    <w:qFormat/>
    <w:rsid w:val="00E40C95"/>
    <w:pPr>
      <w:numPr>
        <w:ilvl w:val="4"/>
        <w:numId w:val="3"/>
      </w:numPr>
      <w:spacing w:before="240" w:after="60"/>
      <w:outlineLvl w:val="4"/>
    </w:pPr>
    <w:rPr>
      <w:b/>
      <w:bCs/>
      <w:i/>
      <w:iCs/>
      <w:sz w:val="26"/>
      <w:szCs w:val="26"/>
    </w:rPr>
  </w:style>
  <w:style w:type="paragraph" w:styleId="Nadpis6">
    <w:name w:val="heading 6"/>
    <w:basedOn w:val="Normlny"/>
    <w:next w:val="Normlny"/>
    <w:qFormat/>
    <w:rsid w:val="00E40C95"/>
    <w:pPr>
      <w:numPr>
        <w:ilvl w:val="5"/>
        <w:numId w:val="3"/>
      </w:numPr>
      <w:spacing w:before="240" w:after="60"/>
      <w:outlineLvl w:val="5"/>
    </w:pPr>
    <w:rPr>
      <w:b/>
      <w:bCs/>
      <w:sz w:val="22"/>
      <w:szCs w:val="22"/>
    </w:rPr>
  </w:style>
  <w:style w:type="paragraph" w:styleId="Nadpis7">
    <w:name w:val="heading 7"/>
    <w:basedOn w:val="Normlny"/>
    <w:next w:val="Normlny"/>
    <w:qFormat/>
    <w:rsid w:val="00E40C95"/>
    <w:pPr>
      <w:numPr>
        <w:ilvl w:val="6"/>
        <w:numId w:val="3"/>
      </w:numPr>
      <w:spacing w:before="240" w:after="60"/>
      <w:outlineLvl w:val="6"/>
    </w:pPr>
  </w:style>
  <w:style w:type="paragraph" w:styleId="Nadpis8">
    <w:name w:val="heading 8"/>
    <w:basedOn w:val="Normlny"/>
    <w:next w:val="Normlny"/>
    <w:qFormat/>
    <w:rsid w:val="00E40C95"/>
    <w:pPr>
      <w:numPr>
        <w:ilvl w:val="7"/>
        <w:numId w:val="3"/>
      </w:numPr>
      <w:spacing w:before="240" w:after="60"/>
      <w:outlineLvl w:val="7"/>
    </w:pPr>
    <w:rPr>
      <w:i/>
      <w:iCs/>
    </w:rPr>
  </w:style>
  <w:style w:type="paragraph" w:styleId="Nadpis9">
    <w:name w:val="heading 9"/>
    <w:basedOn w:val="Normlny"/>
    <w:next w:val="Normlny"/>
    <w:qFormat/>
    <w:rsid w:val="00E40C95"/>
    <w:pPr>
      <w:numPr>
        <w:ilvl w:val="8"/>
        <w:numId w:val="3"/>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40C95"/>
    <w:pPr>
      <w:tabs>
        <w:tab w:val="center" w:pos="4536"/>
        <w:tab w:val="right" w:pos="9072"/>
      </w:tabs>
    </w:pPr>
  </w:style>
  <w:style w:type="character" w:styleId="slostrany">
    <w:name w:val="page number"/>
    <w:basedOn w:val="Predvolenpsmoodseku"/>
    <w:rsid w:val="00E40C95"/>
  </w:style>
  <w:style w:type="paragraph" w:styleId="Hlavika">
    <w:name w:val="header"/>
    <w:basedOn w:val="Normlny"/>
    <w:rsid w:val="00E40C95"/>
    <w:pPr>
      <w:tabs>
        <w:tab w:val="center" w:pos="4536"/>
        <w:tab w:val="right" w:pos="9072"/>
      </w:tabs>
    </w:pPr>
  </w:style>
  <w:style w:type="paragraph" w:styleId="Zkladntext">
    <w:name w:val="Body Text"/>
    <w:basedOn w:val="Normlny"/>
    <w:link w:val="ZkladntextChar"/>
    <w:rsid w:val="00E40C95"/>
    <w:pPr>
      <w:numPr>
        <w:numId w:val="2"/>
      </w:numPr>
      <w:spacing w:after="100" w:afterAutospacing="1"/>
    </w:pPr>
    <w:rPr>
      <w:bCs/>
    </w:rPr>
  </w:style>
  <w:style w:type="paragraph" w:styleId="Zkladntext2">
    <w:name w:val="Body Text 2"/>
    <w:basedOn w:val="Normlny"/>
    <w:rsid w:val="00E40C95"/>
    <w:rPr>
      <w:i/>
      <w:iCs/>
    </w:rPr>
  </w:style>
  <w:style w:type="paragraph" w:styleId="Zkladntext3">
    <w:name w:val="Body Text 3"/>
    <w:basedOn w:val="Normlny"/>
    <w:rsid w:val="00E40C95"/>
    <w:rPr>
      <w:i/>
      <w:iCs/>
      <w:color w:val="3366FF"/>
    </w:rPr>
  </w:style>
  <w:style w:type="character" w:styleId="Hypertextovprepojenie">
    <w:name w:val="Hyperlink"/>
    <w:uiPriority w:val="99"/>
    <w:rsid w:val="00E40C95"/>
    <w:rPr>
      <w:color w:val="0000FF"/>
      <w:u w:val="single"/>
    </w:rPr>
  </w:style>
  <w:style w:type="paragraph" w:styleId="Obsah1">
    <w:name w:val="toc 1"/>
    <w:basedOn w:val="Normlny"/>
    <w:next w:val="Normlny"/>
    <w:autoRedefine/>
    <w:uiPriority w:val="39"/>
    <w:rsid w:val="001331CE"/>
    <w:pPr>
      <w:spacing w:before="360"/>
      <w:jc w:val="left"/>
    </w:pPr>
    <w:rPr>
      <w:rFonts w:ascii="Cambria" w:hAnsi="Cambria"/>
      <w:b/>
      <w:bCs/>
      <w:caps/>
    </w:rPr>
  </w:style>
  <w:style w:type="paragraph" w:styleId="Obsah2">
    <w:name w:val="toc 2"/>
    <w:basedOn w:val="Normlny"/>
    <w:next w:val="Normlny"/>
    <w:autoRedefine/>
    <w:uiPriority w:val="39"/>
    <w:rsid w:val="00E40C95"/>
    <w:pPr>
      <w:spacing w:before="240"/>
      <w:jc w:val="left"/>
    </w:pPr>
    <w:rPr>
      <w:rFonts w:ascii="Calibri" w:hAnsi="Calibri" w:cs="Calibri"/>
      <w:b/>
      <w:bCs/>
      <w:sz w:val="20"/>
      <w:szCs w:val="20"/>
    </w:rPr>
  </w:style>
  <w:style w:type="paragraph" w:styleId="Obsah3">
    <w:name w:val="toc 3"/>
    <w:basedOn w:val="Normlny"/>
    <w:next w:val="Normlny"/>
    <w:autoRedefine/>
    <w:uiPriority w:val="39"/>
    <w:rsid w:val="00E40C95"/>
    <w:pPr>
      <w:ind w:left="240"/>
      <w:jc w:val="left"/>
    </w:pPr>
    <w:rPr>
      <w:rFonts w:ascii="Calibri" w:hAnsi="Calibri" w:cs="Calibri"/>
      <w:sz w:val="20"/>
      <w:szCs w:val="20"/>
    </w:rPr>
  </w:style>
  <w:style w:type="paragraph" w:styleId="Obsah4">
    <w:name w:val="toc 4"/>
    <w:basedOn w:val="Normlny"/>
    <w:next w:val="Normlny"/>
    <w:autoRedefine/>
    <w:semiHidden/>
    <w:rsid w:val="00E40C95"/>
    <w:pPr>
      <w:ind w:left="480"/>
      <w:jc w:val="left"/>
    </w:pPr>
    <w:rPr>
      <w:rFonts w:ascii="Calibri" w:hAnsi="Calibri" w:cs="Calibri"/>
      <w:sz w:val="20"/>
      <w:szCs w:val="20"/>
    </w:rPr>
  </w:style>
  <w:style w:type="paragraph" w:styleId="Obsah5">
    <w:name w:val="toc 5"/>
    <w:basedOn w:val="Normlny"/>
    <w:next w:val="Normlny"/>
    <w:autoRedefine/>
    <w:semiHidden/>
    <w:rsid w:val="00E40C95"/>
    <w:pPr>
      <w:ind w:left="720"/>
      <w:jc w:val="left"/>
    </w:pPr>
    <w:rPr>
      <w:rFonts w:ascii="Calibri" w:hAnsi="Calibri" w:cs="Calibri"/>
      <w:sz w:val="20"/>
      <w:szCs w:val="20"/>
    </w:rPr>
  </w:style>
  <w:style w:type="paragraph" w:styleId="Obsah6">
    <w:name w:val="toc 6"/>
    <w:basedOn w:val="Normlny"/>
    <w:next w:val="Normlny"/>
    <w:autoRedefine/>
    <w:semiHidden/>
    <w:rsid w:val="00E40C95"/>
    <w:pPr>
      <w:ind w:left="960"/>
      <w:jc w:val="left"/>
    </w:pPr>
    <w:rPr>
      <w:rFonts w:ascii="Calibri" w:hAnsi="Calibri" w:cs="Calibri"/>
      <w:sz w:val="20"/>
      <w:szCs w:val="20"/>
    </w:rPr>
  </w:style>
  <w:style w:type="paragraph" w:styleId="Obsah7">
    <w:name w:val="toc 7"/>
    <w:basedOn w:val="Normlny"/>
    <w:next w:val="Normlny"/>
    <w:autoRedefine/>
    <w:semiHidden/>
    <w:rsid w:val="00E40C95"/>
    <w:pPr>
      <w:ind w:left="1200"/>
      <w:jc w:val="left"/>
    </w:pPr>
    <w:rPr>
      <w:rFonts w:ascii="Calibri" w:hAnsi="Calibri" w:cs="Calibri"/>
      <w:sz w:val="20"/>
      <w:szCs w:val="20"/>
    </w:rPr>
  </w:style>
  <w:style w:type="paragraph" w:styleId="Obsah8">
    <w:name w:val="toc 8"/>
    <w:basedOn w:val="Normlny"/>
    <w:next w:val="Normlny"/>
    <w:autoRedefine/>
    <w:semiHidden/>
    <w:rsid w:val="00E40C95"/>
    <w:pPr>
      <w:ind w:left="1440"/>
      <w:jc w:val="left"/>
    </w:pPr>
    <w:rPr>
      <w:rFonts w:ascii="Calibri" w:hAnsi="Calibri" w:cs="Calibri"/>
      <w:sz w:val="20"/>
      <w:szCs w:val="20"/>
    </w:rPr>
  </w:style>
  <w:style w:type="paragraph" w:styleId="Obsah9">
    <w:name w:val="toc 9"/>
    <w:basedOn w:val="Normlny"/>
    <w:next w:val="Normlny"/>
    <w:autoRedefine/>
    <w:semiHidden/>
    <w:rsid w:val="00E40C95"/>
    <w:pPr>
      <w:ind w:left="1680"/>
      <w:jc w:val="left"/>
    </w:pPr>
    <w:rPr>
      <w:rFonts w:ascii="Calibri" w:hAnsi="Calibri" w:cs="Calibri"/>
      <w:sz w:val="20"/>
      <w:szCs w:val="20"/>
    </w:rPr>
  </w:style>
  <w:style w:type="paragraph" w:styleId="Zarkazkladnhotextu">
    <w:name w:val="Body Text Indent"/>
    <w:basedOn w:val="Normlny"/>
    <w:rsid w:val="00E40C95"/>
    <w:pPr>
      <w:ind w:left="624"/>
    </w:pPr>
    <w:rPr>
      <w:color w:val="0000FF"/>
    </w:rPr>
  </w:style>
  <w:style w:type="paragraph" w:customStyle="1" w:styleId="slovn1">
    <w:name w:val="číslování 1."/>
    <w:basedOn w:val="Normlny"/>
    <w:rsid w:val="00E40C95"/>
    <w:rPr>
      <w:bCs/>
    </w:rPr>
  </w:style>
  <w:style w:type="paragraph" w:styleId="Zarkazkladnhotextu2">
    <w:name w:val="Body Text Indent 2"/>
    <w:basedOn w:val="Normlny"/>
    <w:rsid w:val="00E40C95"/>
    <w:pPr>
      <w:ind w:left="432"/>
    </w:pPr>
  </w:style>
  <w:style w:type="paragraph" w:customStyle="1" w:styleId="Default">
    <w:name w:val="Default"/>
    <w:rsid w:val="00E40C95"/>
    <w:pPr>
      <w:autoSpaceDE w:val="0"/>
      <w:autoSpaceDN w:val="0"/>
      <w:adjustRightInd w:val="0"/>
    </w:pPr>
    <w:rPr>
      <w:rFonts w:ascii="TimesNewRoman" w:hAnsi="TimesNewRoman"/>
      <w:lang w:val="cs-CZ" w:eastAsia="cs-CZ"/>
    </w:rPr>
  </w:style>
  <w:style w:type="paragraph" w:styleId="Zarkazkladnhotextu3">
    <w:name w:val="Body Text Indent 3"/>
    <w:basedOn w:val="Normlny"/>
    <w:rsid w:val="00E40C95"/>
    <w:pPr>
      <w:ind w:left="624"/>
    </w:pPr>
    <w:rPr>
      <w:color w:val="FF6600"/>
    </w:rPr>
  </w:style>
  <w:style w:type="paragraph" w:styleId="Nzov">
    <w:name w:val="Title"/>
    <w:basedOn w:val="Normlny"/>
    <w:qFormat/>
    <w:rsid w:val="00E40C95"/>
    <w:pPr>
      <w:jc w:val="center"/>
    </w:pPr>
    <w:rPr>
      <w:b/>
      <w:bCs/>
      <w:u w:val="single"/>
      <w:lang w:val="en-GB" w:eastAsia="en-US"/>
    </w:rPr>
  </w:style>
  <w:style w:type="paragraph" w:customStyle="1" w:styleId="BodyTextIndent21">
    <w:name w:val="Body Text Indent 21"/>
    <w:basedOn w:val="Normlny"/>
    <w:rsid w:val="00E40C95"/>
    <w:pPr>
      <w:overflowPunct w:val="0"/>
      <w:autoSpaceDE w:val="0"/>
      <w:autoSpaceDN w:val="0"/>
      <w:adjustRightInd w:val="0"/>
      <w:spacing w:line="360" w:lineRule="auto"/>
      <w:ind w:firstLine="709"/>
      <w:textAlignment w:val="baseline"/>
    </w:pPr>
    <w:rPr>
      <w:b/>
      <w:szCs w:val="20"/>
    </w:rPr>
  </w:style>
  <w:style w:type="paragraph" w:customStyle="1" w:styleId="BalloonText1">
    <w:name w:val="Balloon Text1"/>
    <w:basedOn w:val="Normlny"/>
    <w:semiHidden/>
    <w:rsid w:val="00E40C95"/>
    <w:rPr>
      <w:rFonts w:ascii="Tahoma" w:hAnsi="Tahoma"/>
      <w:sz w:val="16"/>
      <w:szCs w:val="16"/>
    </w:rPr>
  </w:style>
  <w:style w:type="paragraph" w:styleId="Textpoznmkypodiarou">
    <w:name w:val="footnote text"/>
    <w:basedOn w:val="Normlny"/>
    <w:semiHidden/>
    <w:rsid w:val="00E40C95"/>
    <w:pPr>
      <w:spacing w:line="360" w:lineRule="auto"/>
      <w:ind w:firstLine="709"/>
    </w:pPr>
    <w:rPr>
      <w:rFonts w:eastAsia="SimSun"/>
      <w:sz w:val="20"/>
      <w:szCs w:val="20"/>
    </w:rPr>
  </w:style>
  <w:style w:type="character" w:styleId="Odkaznapoznmkupodiarou">
    <w:name w:val="footnote reference"/>
    <w:semiHidden/>
    <w:rsid w:val="00E40C95"/>
    <w:rPr>
      <w:vertAlign w:val="superscript"/>
    </w:rPr>
  </w:style>
  <w:style w:type="paragraph" w:styleId="Textbubliny">
    <w:name w:val="Balloon Text"/>
    <w:basedOn w:val="Normlny"/>
    <w:semiHidden/>
    <w:rsid w:val="00E40C95"/>
    <w:rPr>
      <w:rFonts w:ascii="Tahoma" w:hAnsi="Tahoma" w:cs="Tahoma"/>
      <w:sz w:val="16"/>
      <w:szCs w:val="16"/>
    </w:rPr>
  </w:style>
  <w:style w:type="paragraph" w:customStyle="1" w:styleId="BodyText21">
    <w:name w:val="Body Text 21"/>
    <w:basedOn w:val="Normlny"/>
    <w:rsid w:val="00E40C95"/>
    <w:pPr>
      <w:widowControl w:val="0"/>
      <w:jc w:val="left"/>
    </w:pPr>
    <w:rPr>
      <w:rFonts w:ascii="Arial" w:hAnsi="Arial"/>
      <w:szCs w:val="20"/>
      <w:lang w:eastAsia="sk-SK"/>
    </w:rPr>
  </w:style>
  <w:style w:type="paragraph" w:customStyle="1" w:styleId="Import8">
    <w:name w:val="Import 8"/>
    <w:rsid w:val="00E40C95"/>
    <w:pPr>
      <w:tabs>
        <w:tab w:val="left" w:pos="504"/>
        <w:tab w:val="left" w:pos="1368"/>
        <w:tab w:val="left" w:pos="2232"/>
        <w:tab w:val="left" w:pos="3096"/>
        <w:tab w:val="left" w:pos="3960"/>
        <w:tab w:val="left" w:pos="4824"/>
        <w:tab w:val="left" w:pos="5688"/>
        <w:tab w:val="left" w:pos="6552"/>
        <w:tab w:val="left" w:pos="7416"/>
        <w:tab w:val="left" w:pos="8280"/>
      </w:tabs>
      <w:overflowPunct w:val="0"/>
      <w:autoSpaceDE w:val="0"/>
      <w:autoSpaceDN w:val="0"/>
      <w:adjustRightInd w:val="0"/>
      <w:textAlignment w:val="baseline"/>
    </w:pPr>
    <w:rPr>
      <w:rFonts w:ascii="Avinion" w:hAnsi="Avinion"/>
      <w:sz w:val="24"/>
      <w:lang w:val="en-US" w:eastAsia="sk-SK"/>
    </w:rPr>
  </w:style>
  <w:style w:type="character" w:customStyle="1" w:styleId="ra">
    <w:name w:val="ra"/>
    <w:basedOn w:val="Predvolenpsmoodseku"/>
    <w:rsid w:val="00E40C95"/>
  </w:style>
  <w:style w:type="paragraph" w:customStyle="1" w:styleId="Level1">
    <w:name w:val="Level 1"/>
    <w:basedOn w:val="Normlny"/>
    <w:rsid w:val="00E40C95"/>
    <w:pPr>
      <w:numPr>
        <w:numId w:val="7"/>
      </w:numPr>
      <w:spacing w:after="140" w:line="290" w:lineRule="auto"/>
      <w:outlineLvl w:val="0"/>
    </w:pPr>
    <w:rPr>
      <w:rFonts w:ascii="Arial" w:hAnsi="Arial"/>
      <w:kern w:val="20"/>
      <w:sz w:val="20"/>
      <w:lang w:eastAsia="en-US"/>
    </w:rPr>
  </w:style>
  <w:style w:type="paragraph" w:customStyle="1" w:styleId="Level2">
    <w:name w:val="Level 2"/>
    <w:basedOn w:val="Normlny"/>
    <w:rsid w:val="00E40C95"/>
    <w:pPr>
      <w:numPr>
        <w:ilvl w:val="1"/>
        <w:numId w:val="7"/>
      </w:numPr>
      <w:spacing w:after="140" w:line="290" w:lineRule="auto"/>
      <w:outlineLvl w:val="1"/>
    </w:pPr>
    <w:rPr>
      <w:rFonts w:ascii="Arial" w:hAnsi="Arial"/>
      <w:kern w:val="20"/>
      <w:sz w:val="20"/>
      <w:lang w:eastAsia="en-US"/>
    </w:rPr>
  </w:style>
  <w:style w:type="paragraph" w:customStyle="1" w:styleId="Level3">
    <w:name w:val="Level 3"/>
    <w:basedOn w:val="Normlny"/>
    <w:rsid w:val="00E40C95"/>
    <w:pPr>
      <w:numPr>
        <w:ilvl w:val="2"/>
        <w:numId w:val="7"/>
      </w:numPr>
      <w:spacing w:after="140" w:line="290" w:lineRule="auto"/>
      <w:outlineLvl w:val="2"/>
    </w:pPr>
    <w:rPr>
      <w:rFonts w:ascii="Arial" w:hAnsi="Arial"/>
      <w:kern w:val="20"/>
      <w:sz w:val="20"/>
      <w:lang w:eastAsia="en-US"/>
    </w:rPr>
  </w:style>
  <w:style w:type="paragraph" w:customStyle="1" w:styleId="Level4">
    <w:name w:val="Level 4"/>
    <w:basedOn w:val="Normlny"/>
    <w:rsid w:val="00E40C95"/>
    <w:pPr>
      <w:numPr>
        <w:ilvl w:val="3"/>
        <w:numId w:val="7"/>
      </w:numPr>
      <w:spacing w:after="140" w:line="290" w:lineRule="auto"/>
      <w:outlineLvl w:val="3"/>
    </w:pPr>
    <w:rPr>
      <w:rFonts w:ascii="Arial" w:hAnsi="Arial"/>
      <w:kern w:val="20"/>
      <w:sz w:val="20"/>
      <w:lang w:eastAsia="en-US"/>
    </w:rPr>
  </w:style>
  <w:style w:type="paragraph" w:customStyle="1" w:styleId="Level5">
    <w:name w:val="Level 5"/>
    <w:basedOn w:val="Normlny"/>
    <w:rsid w:val="00E40C95"/>
    <w:pPr>
      <w:numPr>
        <w:ilvl w:val="4"/>
        <w:numId w:val="7"/>
      </w:numPr>
      <w:spacing w:after="140" w:line="290" w:lineRule="auto"/>
      <w:outlineLvl w:val="4"/>
    </w:pPr>
    <w:rPr>
      <w:rFonts w:ascii="Arial" w:hAnsi="Arial"/>
      <w:kern w:val="20"/>
      <w:sz w:val="20"/>
      <w:lang w:eastAsia="en-US"/>
    </w:rPr>
  </w:style>
  <w:style w:type="paragraph" w:customStyle="1" w:styleId="Level6">
    <w:name w:val="Level 6"/>
    <w:basedOn w:val="Normlny"/>
    <w:rsid w:val="00E40C95"/>
    <w:pPr>
      <w:numPr>
        <w:ilvl w:val="5"/>
        <w:numId w:val="7"/>
      </w:numPr>
      <w:spacing w:after="140" w:line="290" w:lineRule="auto"/>
      <w:outlineLvl w:val="5"/>
    </w:pPr>
    <w:rPr>
      <w:rFonts w:ascii="Arial" w:hAnsi="Arial"/>
      <w:kern w:val="20"/>
      <w:sz w:val="20"/>
      <w:lang w:eastAsia="en-US"/>
    </w:rPr>
  </w:style>
  <w:style w:type="paragraph" w:customStyle="1" w:styleId="Level7">
    <w:name w:val="Level 7"/>
    <w:basedOn w:val="Normlny"/>
    <w:rsid w:val="00E40C95"/>
    <w:pPr>
      <w:numPr>
        <w:ilvl w:val="6"/>
        <w:numId w:val="7"/>
      </w:numPr>
      <w:spacing w:after="140" w:line="290" w:lineRule="auto"/>
      <w:outlineLvl w:val="6"/>
    </w:pPr>
    <w:rPr>
      <w:rFonts w:ascii="Arial" w:hAnsi="Arial"/>
      <w:kern w:val="20"/>
      <w:sz w:val="20"/>
      <w:lang w:eastAsia="en-US"/>
    </w:rPr>
  </w:style>
  <w:style w:type="paragraph" w:customStyle="1" w:styleId="Level8">
    <w:name w:val="Level 8"/>
    <w:basedOn w:val="Normlny"/>
    <w:rsid w:val="00E40C95"/>
    <w:pPr>
      <w:numPr>
        <w:ilvl w:val="7"/>
        <w:numId w:val="7"/>
      </w:numPr>
      <w:spacing w:after="140" w:line="290" w:lineRule="auto"/>
      <w:outlineLvl w:val="7"/>
    </w:pPr>
    <w:rPr>
      <w:rFonts w:ascii="Arial" w:hAnsi="Arial"/>
      <w:kern w:val="20"/>
      <w:sz w:val="20"/>
      <w:lang w:eastAsia="en-US"/>
    </w:rPr>
  </w:style>
  <w:style w:type="paragraph" w:customStyle="1" w:styleId="Level9">
    <w:name w:val="Level 9"/>
    <w:basedOn w:val="Normlny"/>
    <w:rsid w:val="00E40C95"/>
    <w:pPr>
      <w:numPr>
        <w:ilvl w:val="8"/>
        <w:numId w:val="7"/>
      </w:numPr>
      <w:spacing w:after="140" w:line="290" w:lineRule="auto"/>
      <w:outlineLvl w:val="8"/>
    </w:pPr>
    <w:rPr>
      <w:rFonts w:ascii="Arial" w:hAnsi="Arial"/>
      <w:kern w:val="20"/>
      <w:sz w:val="20"/>
      <w:lang w:eastAsia="en-US"/>
    </w:rPr>
  </w:style>
  <w:style w:type="paragraph" w:customStyle="1" w:styleId="Body1">
    <w:name w:val="Body 1"/>
    <w:basedOn w:val="Normlny"/>
    <w:rsid w:val="00E40C95"/>
    <w:pPr>
      <w:spacing w:after="140" w:line="290" w:lineRule="auto"/>
      <w:ind w:left="567"/>
    </w:pPr>
    <w:rPr>
      <w:rFonts w:ascii="Arial" w:hAnsi="Arial"/>
      <w:kern w:val="20"/>
      <w:sz w:val="20"/>
      <w:lang w:eastAsia="en-US"/>
    </w:rPr>
  </w:style>
  <w:style w:type="paragraph" w:customStyle="1" w:styleId="texte1x">
    <w:name w:val="texte 1.x"/>
    <w:basedOn w:val="Normlny"/>
    <w:rsid w:val="00E40C95"/>
    <w:pPr>
      <w:spacing w:before="120" w:after="120"/>
      <w:ind w:left="567"/>
    </w:pPr>
    <w:rPr>
      <w:rFonts w:ascii="Arial" w:hAnsi="Arial"/>
      <w:sz w:val="22"/>
      <w:szCs w:val="20"/>
      <w:lang w:val="cs-CZ" w:eastAsia="en-US"/>
    </w:rPr>
  </w:style>
  <w:style w:type="character" w:styleId="Zvraznenie">
    <w:name w:val="Emphasis"/>
    <w:qFormat/>
    <w:rsid w:val="00E40C95"/>
    <w:rPr>
      <w:i/>
      <w:iCs/>
    </w:rPr>
  </w:style>
  <w:style w:type="paragraph" w:customStyle="1" w:styleId="BodyText22">
    <w:name w:val="Body Text 22"/>
    <w:basedOn w:val="Normlny"/>
    <w:rsid w:val="00E40C95"/>
    <w:pPr>
      <w:widowControl w:val="0"/>
    </w:pPr>
    <w:rPr>
      <w:rFonts w:ascii="Arial" w:hAnsi="Arial"/>
      <w:szCs w:val="20"/>
      <w:lang w:eastAsia="sk-SK"/>
    </w:rPr>
  </w:style>
  <w:style w:type="paragraph" w:customStyle="1" w:styleId="alpha1">
    <w:name w:val="alpha 1"/>
    <w:basedOn w:val="Normlny"/>
    <w:rsid w:val="00E40C95"/>
    <w:pPr>
      <w:numPr>
        <w:numId w:val="11"/>
      </w:numPr>
    </w:pPr>
  </w:style>
  <w:style w:type="paragraph" w:customStyle="1" w:styleId="alpha2">
    <w:name w:val="alpha 2"/>
    <w:basedOn w:val="Normlny"/>
    <w:rsid w:val="00E40C95"/>
    <w:pPr>
      <w:numPr>
        <w:numId w:val="14"/>
      </w:numPr>
      <w:spacing w:after="140" w:line="290" w:lineRule="auto"/>
    </w:pPr>
    <w:rPr>
      <w:rFonts w:ascii="Arial" w:hAnsi="Arial"/>
      <w:kern w:val="20"/>
      <w:sz w:val="20"/>
      <w:szCs w:val="20"/>
      <w:lang w:eastAsia="en-US"/>
    </w:rPr>
  </w:style>
  <w:style w:type="paragraph" w:customStyle="1" w:styleId="roman4">
    <w:name w:val="roman 4"/>
    <w:basedOn w:val="Normlny"/>
    <w:rsid w:val="00E40C95"/>
    <w:pPr>
      <w:numPr>
        <w:numId w:val="16"/>
      </w:numPr>
    </w:pPr>
  </w:style>
  <w:style w:type="table" w:styleId="Mriekatabuky">
    <w:name w:val="Table Grid"/>
    <w:basedOn w:val="Normlnatabuka"/>
    <w:rsid w:val="007D4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semiHidden/>
    <w:rsid w:val="00E40C95"/>
    <w:rPr>
      <w:sz w:val="16"/>
      <w:szCs w:val="16"/>
    </w:rPr>
  </w:style>
  <w:style w:type="paragraph" w:styleId="Textkomentra">
    <w:name w:val="annotation text"/>
    <w:basedOn w:val="Normlny"/>
    <w:semiHidden/>
    <w:rsid w:val="00E40C95"/>
    <w:rPr>
      <w:sz w:val="20"/>
      <w:szCs w:val="20"/>
    </w:rPr>
  </w:style>
  <w:style w:type="paragraph" w:styleId="Predmetkomentra">
    <w:name w:val="annotation subject"/>
    <w:basedOn w:val="Textkomentra"/>
    <w:next w:val="Textkomentra"/>
    <w:semiHidden/>
    <w:rsid w:val="00E40C95"/>
    <w:rPr>
      <w:b/>
      <w:bCs/>
    </w:rPr>
  </w:style>
  <w:style w:type="paragraph" w:styleId="Normlnywebov">
    <w:name w:val="Normal (Web)"/>
    <w:aliases w:val="Normální (síť WWW)"/>
    <w:basedOn w:val="Normlny"/>
    <w:rsid w:val="00D04A59"/>
    <w:pPr>
      <w:spacing w:before="100" w:beforeAutospacing="1" w:after="100" w:afterAutospacing="1"/>
      <w:jc w:val="left"/>
    </w:pPr>
    <w:rPr>
      <w:rFonts w:ascii="Verdana" w:hAnsi="Verdana"/>
      <w:color w:val="000000"/>
      <w:sz w:val="17"/>
      <w:szCs w:val="17"/>
      <w:lang w:eastAsia="sk-SK"/>
    </w:rPr>
  </w:style>
  <w:style w:type="character" w:customStyle="1" w:styleId="Nadpis3Char">
    <w:name w:val="Nadpis 3 Char"/>
    <w:link w:val="Nadpis3"/>
    <w:rsid w:val="00AD706F"/>
    <w:rPr>
      <w:b/>
      <w:bCs/>
      <w:sz w:val="24"/>
      <w:szCs w:val="26"/>
      <w:lang w:eastAsia="cs-CZ"/>
    </w:rPr>
  </w:style>
  <w:style w:type="paragraph" w:styleId="Revzia">
    <w:name w:val="Revision"/>
    <w:hidden/>
    <w:uiPriority w:val="99"/>
    <w:semiHidden/>
    <w:rsid w:val="000E1134"/>
    <w:rPr>
      <w:sz w:val="24"/>
      <w:szCs w:val="24"/>
      <w:lang w:val="sk-SK" w:eastAsia="cs-CZ"/>
    </w:rPr>
  </w:style>
  <w:style w:type="paragraph" w:styleId="Odsekzoznamu">
    <w:name w:val="List Paragraph"/>
    <w:basedOn w:val="Normlny"/>
    <w:uiPriority w:val="34"/>
    <w:qFormat/>
    <w:rsid w:val="00701ADE"/>
    <w:pPr>
      <w:ind w:left="708"/>
    </w:pPr>
  </w:style>
  <w:style w:type="character" w:customStyle="1" w:styleId="Nadpis2Char">
    <w:name w:val="Nadpis 2 Char"/>
    <w:link w:val="Nadpis2"/>
    <w:rsid w:val="00D8195F"/>
    <w:rPr>
      <w:rFonts w:ascii="Arial" w:hAnsi="Arial"/>
      <w:b/>
      <w:bCs/>
      <w:iCs/>
      <w:szCs w:val="28"/>
      <w:lang w:eastAsia="cs-CZ"/>
    </w:rPr>
  </w:style>
  <w:style w:type="paragraph" w:styleId="Hlavikaobsahu">
    <w:name w:val="TOC Heading"/>
    <w:basedOn w:val="Nadpis1"/>
    <w:next w:val="Normlny"/>
    <w:uiPriority w:val="39"/>
    <w:qFormat/>
    <w:rsid w:val="000A7EE5"/>
    <w:pPr>
      <w:keepLines/>
      <w:numPr>
        <w:numId w:val="0"/>
      </w:numPr>
      <w:spacing w:before="480" w:after="0" w:afterAutospacing="0" w:line="276" w:lineRule="auto"/>
      <w:outlineLvl w:val="9"/>
    </w:pPr>
    <w:rPr>
      <w:rFonts w:ascii="Cambria" w:hAnsi="Cambria" w:cs="Times New Roman"/>
      <w:smallCaps w:val="0"/>
      <w:color w:val="365F91"/>
      <w:kern w:val="0"/>
      <w:szCs w:val="28"/>
      <w:lang w:eastAsia="sk-SK"/>
    </w:rPr>
  </w:style>
  <w:style w:type="character" w:customStyle="1" w:styleId="ZkladntextChar">
    <w:name w:val="Základný text Char"/>
    <w:link w:val="Zkladntext"/>
    <w:rsid w:val="00FB6699"/>
    <w:rPr>
      <w:bCs/>
      <w:sz w:val="24"/>
      <w:szCs w:val="24"/>
      <w:lang w:eastAsia="cs-CZ"/>
    </w:rPr>
  </w:style>
  <w:style w:type="paragraph" w:customStyle="1" w:styleId="a">
    <w:basedOn w:val="Normlny"/>
    <w:rsid w:val="00193F45"/>
    <w:pPr>
      <w:spacing w:after="160" w:line="240" w:lineRule="exact"/>
      <w:jc w:val="left"/>
    </w:pPr>
    <w:rPr>
      <w:rFonts w:ascii="Tahoma" w:hAnsi="Tahoma" w:cs="Tahoma"/>
      <w:sz w:val="20"/>
      <w:szCs w:val="20"/>
      <w:lang w:val="en-US" w:eastAsia="en-US"/>
    </w:rPr>
  </w:style>
  <w:style w:type="character" w:customStyle="1" w:styleId="FontStyle25">
    <w:name w:val="Font Style25"/>
    <w:rsid w:val="00EB1DB7"/>
    <w:rPr>
      <w:rFonts w:ascii="Times New Roman" w:hAnsi="Times New Roman" w:cs="Times New Roman"/>
      <w:sz w:val="22"/>
      <w:szCs w:val="22"/>
    </w:rPr>
  </w:style>
  <w:style w:type="paragraph" w:customStyle="1" w:styleId="Char">
    <w:name w:val="Char"/>
    <w:basedOn w:val="Normlny"/>
    <w:rsid w:val="007636BD"/>
    <w:pPr>
      <w:spacing w:after="160" w:line="240" w:lineRule="exact"/>
      <w:jc w:val="left"/>
    </w:pPr>
    <w:rPr>
      <w:rFonts w:ascii="Tahoma" w:hAnsi="Tahoma" w:cs="Tahoma"/>
      <w:sz w:val="20"/>
      <w:szCs w:val="20"/>
      <w:lang w:val="en-US" w:eastAsia="en-US"/>
    </w:rPr>
  </w:style>
  <w:style w:type="paragraph" w:customStyle="1" w:styleId="Style6">
    <w:name w:val="Style6"/>
    <w:basedOn w:val="Normlny"/>
    <w:rsid w:val="007636BD"/>
    <w:pPr>
      <w:widowControl w:val="0"/>
      <w:autoSpaceDE w:val="0"/>
      <w:autoSpaceDN w:val="0"/>
      <w:adjustRightInd w:val="0"/>
      <w:spacing w:line="278" w:lineRule="exact"/>
    </w:pPr>
    <w:rPr>
      <w:lang w:eastAsia="sk-SK"/>
    </w:rPr>
  </w:style>
  <w:style w:type="paragraph" w:customStyle="1" w:styleId="CharChar1CharCharCharCharCharCharChar">
    <w:name w:val="Char Char1 Char Char Char Char Char Char Char"/>
    <w:basedOn w:val="Normlny"/>
    <w:rsid w:val="00570678"/>
    <w:pPr>
      <w:jc w:val="left"/>
    </w:pPr>
    <w:rPr>
      <w:lang w:val="pl-PL" w:eastAsia="pl-PL"/>
    </w:rPr>
  </w:style>
  <w:style w:type="character" w:customStyle="1" w:styleId="Nadpis1Char">
    <w:name w:val="Nadpis 1 Char"/>
    <w:aliases w:val="Heading 1(2) Char"/>
    <w:link w:val="Nadpis1"/>
    <w:rsid w:val="00D64401"/>
    <w:rPr>
      <w:rFonts w:ascii="Arial" w:hAnsi="Arial" w:cs="Arial"/>
      <w:b/>
      <w:bCs/>
      <w:smallCaps/>
      <w:kern w:val="32"/>
      <w:sz w:val="22"/>
      <w:szCs w:val="32"/>
      <w:lang w:val="sk-SK" w:eastAsia="cs-CZ"/>
    </w:rPr>
  </w:style>
  <w:style w:type="character" w:customStyle="1" w:styleId="PtaChar">
    <w:name w:val="Päta Char"/>
    <w:link w:val="Pta"/>
    <w:uiPriority w:val="99"/>
    <w:rsid w:val="00E04622"/>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230">
      <w:bodyDiv w:val="1"/>
      <w:marLeft w:val="0"/>
      <w:marRight w:val="0"/>
      <w:marTop w:val="0"/>
      <w:marBottom w:val="0"/>
      <w:divBdr>
        <w:top w:val="none" w:sz="0" w:space="0" w:color="auto"/>
        <w:left w:val="none" w:sz="0" w:space="0" w:color="auto"/>
        <w:bottom w:val="none" w:sz="0" w:space="0" w:color="auto"/>
        <w:right w:val="none" w:sz="0" w:space="0" w:color="auto"/>
      </w:divBdr>
    </w:div>
    <w:div w:id="96024269">
      <w:bodyDiv w:val="1"/>
      <w:marLeft w:val="0"/>
      <w:marRight w:val="0"/>
      <w:marTop w:val="0"/>
      <w:marBottom w:val="0"/>
      <w:divBdr>
        <w:top w:val="none" w:sz="0" w:space="0" w:color="auto"/>
        <w:left w:val="none" w:sz="0" w:space="0" w:color="auto"/>
        <w:bottom w:val="none" w:sz="0" w:space="0" w:color="auto"/>
        <w:right w:val="none" w:sz="0" w:space="0" w:color="auto"/>
      </w:divBdr>
    </w:div>
    <w:div w:id="547301387">
      <w:bodyDiv w:val="1"/>
      <w:marLeft w:val="0"/>
      <w:marRight w:val="0"/>
      <w:marTop w:val="0"/>
      <w:marBottom w:val="0"/>
      <w:divBdr>
        <w:top w:val="none" w:sz="0" w:space="0" w:color="auto"/>
        <w:left w:val="none" w:sz="0" w:space="0" w:color="auto"/>
        <w:bottom w:val="none" w:sz="0" w:space="0" w:color="auto"/>
        <w:right w:val="none" w:sz="0" w:space="0" w:color="auto"/>
      </w:divBdr>
    </w:div>
    <w:div w:id="881482895">
      <w:bodyDiv w:val="1"/>
      <w:marLeft w:val="0"/>
      <w:marRight w:val="0"/>
      <w:marTop w:val="0"/>
      <w:marBottom w:val="0"/>
      <w:divBdr>
        <w:top w:val="none" w:sz="0" w:space="0" w:color="auto"/>
        <w:left w:val="none" w:sz="0" w:space="0" w:color="auto"/>
        <w:bottom w:val="none" w:sz="0" w:space="0" w:color="auto"/>
        <w:right w:val="none" w:sz="0" w:space="0" w:color="auto"/>
      </w:divBdr>
    </w:div>
    <w:div w:id="1263759532">
      <w:bodyDiv w:val="1"/>
      <w:marLeft w:val="0"/>
      <w:marRight w:val="0"/>
      <w:marTop w:val="0"/>
      <w:marBottom w:val="0"/>
      <w:divBdr>
        <w:top w:val="none" w:sz="0" w:space="0" w:color="auto"/>
        <w:left w:val="none" w:sz="0" w:space="0" w:color="auto"/>
        <w:bottom w:val="none" w:sz="0" w:space="0" w:color="auto"/>
        <w:right w:val="none" w:sz="0" w:space="0" w:color="auto"/>
      </w:divBdr>
    </w:div>
    <w:div w:id="1924029172">
      <w:bodyDiv w:val="1"/>
      <w:marLeft w:val="0"/>
      <w:marRight w:val="0"/>
      <w:marTop w:val="0"/>
      <w:marBottom w:val="0"/>
      <w:divBdr>
        <w:top w:val="none" w:sz="0" w:space="0" w:color="auto"/>
        <w:left w:val="none" w:sz="0" w:space="0" w:color="auto"/>
        <w:bottom w:val="none" w:sz="0" w:space="0" w:color="auto"/>
        <w:right w:val="none" w:sz="0" w:space="0" w:color="auto"/>
      </w:divBdr>
    </w:div>
    <w:div w:id="20592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B78A7-5ACA-4743-87AA-E1FE46D05304}">
  <ds:schemaRefs>
    <ds:schemaRef ds:uri="http://schemas.openxmlformats.org/officeDocument/2006/bibliography"/>
  </ds:schemaRefs>
</ds:datastoreItem>
</file>

<file path=customXml/itemProps2.xml><?xml version="1.0" encoding="utf-8"?>
<ds:datastoreItem xmlns:ds="http://schemas.openxmlformats.org/officeDocument/2006/customXml" ds:itemID="{2DD6E9BC-1230-4DCE-AE66-6C0FA0CB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11393</Words>
  <Characters>64944</Characters>
  <Application>Microsoft Office Word</Application>
  <DocSecurity>0</DocSecurity>
  <Lines>541</Lines>
  <Paragraphs>152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NAFTA a.s.</Company>
  <LinksUpToDate>false</LinksUpToDate>
  <CharactersWithSpaces>76185</CharactersWithSpaces>
  <SharedDoc>false</SharedDoc>
  <HLinks>
    <vt:vector size="78" baseType="variant">
      <vt:variant>
        <vt:i4>1900600</vt:i4>
      </vt:variant>
      <vt:variant>
        <vt:i4>74</vt:i4>
      </vt:variant>
      <vt:variant>
        <vt:i4>0</vt:i4>
      </vt:variant>
      <vt:variant>
        <vt:i4>5</vt:i4>
      </vt:variant>
      <vt:variant>
        <vt:lpwstr/>
      </vt:variant>
      <vt:variant>
        <vt:lpwstr>_Toc289358692</vt:lpwstr>
      </vt:variant>
      <vt:variant>
        <vt:i4>1900600</vt:i4>
      </vt:variant>
      <vt:variant>
        <vt:i4>68</vt:i4>
      </vt:variant>
      <vt:variant>
        <vt:i4>0</vt:i4>
      </vt:variant>
      <vt:variant>
        <vt:i4>5</vt:i4>
      </vt:variant>
      <vt:variant>
        <vt:lpwstr/>
      </vt:variant>
      <vt:variant>
        <vt:lpwstr>_Toc289358691</vt:lpwstr>
      </vt:variant>
      <vt:variant>
        <vt:i4>1900600</vt:i4>
      </vt:variant>
      <vt:variant>
        <vt:i4>62</vt:i4>
      </vt:variant>
      <vt:variant>
        <vt:i4>0</vt:i4>
      </vt:variant>
      <vt:variant>
        <vt:i4>5</vt:i4>
      </vt:variant>
      <vt:variant>
        <vt:lpwstr/>
      </vt:variant>
      <vt:variant>
        <vt:lpwstr>_Toc289358690</vt:lpwstr>
      </vt:variant>
      <vt:variant>
        <vt:i4>1835064</vt:i4>
      </vt:variant>
      <vt:variant>
        <vt:i4>56</vt:i4>
      </vt:variant>
      <vt:variant>
        <vt:i4>0</vt:i4>
      </vt:variant>
      <vt:variant>
        <vt:i4>5</vt:i4>
      </vt:variant>
      <vt:variant>
        <vt:lpwstr/>
      </vt:variant>
      <vt:variant>
        <vt:lpwstr>_Toc289358689</vt:lpwstr>
      </vt:variant>
      <vt:variant>
        <vt:i4>1835064</vt:i4>
      </vt:variant>
      <vt:variant>
        <vt:i4>50</vt:i4>
      </vt:variant>
      <vt:variant>
        <vt:i4>0</vt:i4>
      </vt:variant>
      <vt:variant>
        <vt:i4>5</vt:i4>
      </vt:variant>
      <vt:variant>
        <vt:lpwstr/>
      </vt:variant>
      <vt:variant>
        <vt:lpwstr>_Toc289358688</vt:lpwstr>
      </vt:variant>
      <vt:variant>
        <vt:i4>1835064</vt:i4>
      </vt:variant>
      <vt:variant>
        <vt:i4>44</vt:i4>
      </vt:variant>
      <vt:variant>
        <vt:i4>0</vt:i4>
      </vt:variant>
      <vt:variant>
        <vt:i4>5</vt:i4>
      </vt:variant>
      <vt:variant>
        <vt:lpwstr/>
      </vt:variant>
      <vt:variant>
        <vt:lpwstr>_Toc289358687</vt:lpwstr>
      </vt:variant>
      <vt:variant>
        <vt:i4>1835064</vt:i4>
      </vt:variant>
      <vt:variant>
        <vt:i4>38</vt:i4>
      </vt:variant>
      <vt:variant>
        <vt:i4>0</vt:i4>
      </vt:variant>
      <vt:variant>
        <vt:i4>5</vt:i4>
      </vt:variant>
      <vt:variant>
        <vt:lpwstr/>
      </vt:variant>
      <vt:variant>
        <vt:lpwstr>_Toc289358686</vt:lpwstr>
      </vt:variant>
      <vt:variant>
        <vt:i4>1835064</vt:i4>
      </vt:variant>
      <vt:variant>
        <vt:i4>32</vt:i4>
      </vt:variant>
      <vt:variant>
        <vt:i4>0</vt:i4>
      </vt:variant>
      <vt:variant>
        <vt:i4>5</vt:i4>
      </vt:variant>
      <vt:variant>
        <vt:lpwstr/>
      </vt:variant>
      <vt:variant>
        <vt:lpwstr>_Toc289358685</vt:lpwstr>
      </vt:variant>
      <vt:variant>
        <vt:i4>1835064</vt:i4>
      </vt:variant>
      <vt:variant>
        <vt:i4>26</vt:i4>
      </vt:variant>
      <vt:variant>
        <vt:i4>0</vt:i4>
      </vt:variant>
      <vt:variant>
        <vt:i4>5</vt:i4>
      </vt:variant>
      <vt:variant>
        <vt:lpwstr/>
      </vt:variant>
      <vt:variant>
        <vt:lpwstr>_Toc289358684</vt:lpwstr>
      </vt:variant>
      <vt:variant>
        <vt:i4>1835064</vt:i4>
      </vt:variant>
      <vt:variant>
        <vt:i4>20</vt:i4>
      </vt:variant>
      <vt:variant>
        <vt:i4>0</vt:i4>
      </vt:variant>
      <vt:variant>
        <vt:i4>5</vt:i4>
      </vt:variant>
      <vt:variant>
        <vt:lpwstr/>
      </vt:variant>
      <vt:variant>
        <vt:lpwstr>_Toc289358683</vt:lpwstr>
      </vt:variant>
      <vt:variant>
        <vt:i4>1835064</vt:i4>
      </vt:variant>
      <vt:variant>
        <vt:i4>14</vt:i4>
      </vt:variant>
      <vt:variant>
        <vt:i4>0</vt:i4>
      </vt:variant>
      <vt:variant>
        <vt:i4>5</vt:i4>
      </vt:variant>
      <vt:variant>
        <vt:lpwstr/>
      </vt:variant>
      <vt:variant>
        <vt:lpwstr>_Toc289358682</vt:lpwstr>
      </vt:variant>
      <vt:variant>
        <vt:i4>1835064</vt:i4>
      </vt:variant>
      <vt:variant>
        <vt:i4>8</vt:i4>
      </vt:variant>
      <vt:variant>
        <vt:i4>0</vt:i4>
      </vt:variant>
      <vt:variant>
        <vt:i4>5</vt:i4>
      </vt:variant>
      <vt:variant>
        <vt:lpwstr/>
      </vt:variant>
      <vt:variant>
        <vt:lpwstr>_Toc289358681</vt:lpwstr>
      </vt:variant>
      <vt:variant>
        <vt:i4>1835064</vt:i4>
      </vt:variant>
      <vt:variant>
        <vt:i4>2</vt:i4>
      </vt:variant>
      <vt:variant>
        <vt:i4>0</vt:i4>
      </vt:variant>
      <vt:variant>
        <vt:i4>5</vt:i4>
      </vt:variant>
      <vt:variant>
        <vt:lpwstr/>
      </vt:variant>
      <vt:variant>
        <vt:lpwstr>_Toc289358680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lucia.slovakova</dc:creator>
  <cp:lastModifiedBy>Tibor.Hodnic</cp:lastModifiedBy>
  <cp:revision>3</cp:revision>
  <cp:lastPrinted>2013-03-14T07:34:00Z</cp:lastPrinted>
  <dcterms:created xsi:type="dcterms:W3CDTF">2013-03-14T09:31:00Z</dcterms:created>
  <dcterms:modified xsi:type="dcterms:W3CDTF">2013-03-14T09:31:00Z</dcterms:modified>
</cp:coreProperties>
</file>